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3"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962"/>
        <w:gridCol w:w="496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923" w:type="dxa"/>
            <w:gridSpan w:val="2"/>
          </w:tcPr>
          <w:p>
            <w:pPr>
              <w:jc w:val="center"/>
              <w:rPr>
                <w:rFonts w:ascii="方正小标宋_GBK" w:hAnsi="宋体" w:eastAsia="方正小标宋_GBK"/>
                <w:color w:val="auto"/>
                <w:kern w:val="0"/>
                <w:sz w:val="44"/>
                <w:szCs w:val="44"/>
              </w:rPr>
            </w:pPr>
            <w:r>
              <w:rPr>
                <w:rFonts w:hint="eastAsia" w:ascii="方正小标宋_GBK" w:hAnsi="宋体" w:eastAsia="方正小标宋_GBK"/>
                <w:color w:val="auto"/>
                <w:kern w:val="0"/>
                <w:sz w:val="44"/>
                <w:szCs w:val="44"/>
              </w:rPr>
              <w:t>惠州市城镇生活饮用水二次供水管理办法</w:t>
            </w:r>
          </w:p>
          <w:p>
            <w:pPr>
              <w:spacing w:after="156" w:afterLines="50"/>
              <w:jc w:val="center"/>
              <w:rPr>
                <w:rFonts w:ascii="方正小标宋_GBK" w:hAnsi="宋体" w:eastAsia="方正小标宋_GBK"/>
                <w:color w:val="000000"/>
                <w:kern w:val="0"/>
                <w:sz w:val="44"/>
                <w:szCs w:val="44"/>
              </w:rPr>
            </w:pPr>
            <w:r>
              <w:rPr>
                <w:rFonts w:hint="eastAsia" w:ascii="方正小标宋_GBK" w:hAnsi="宋体" w:eastAsia="方正小标宋_GBK"/>
                <w:color w:val="auto"/>
                <w:kern w:val="0"/>
                <w:sz w:val="44"/>
                <w:szCs w:val="44"/>
              </w:rPr>
              <w:t>（征求意见稿）</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pacing w:line="560" w:lineRule="exact"/>
              <w:ind w:right="-29" w:rightChars="-14"/>
              <w:jc w:val="center"/>
              <w:rPr>
                <w:rFonts w:ascii="仿宋" w:hAnsi="仿宋" w:eastAsia="仿宋"/>
                <w:color w:val="000000"/>
                <w:kern w:val="0"/>
                <w:sz w:val="28"/>
                <w:szCs w:val="28"/>
              </w:rPr>
            </w:pPr>
            <w:r>
              <w:rPr>
                <w:rFonts w:hint="eastAsia" w:ascii="仿宋" w:hAnsi="仿宋" w:eastAsia="仿宋"/>
                <w:color w:val="000000"/>
                <w:kern w:val="0"/>
                <w:sz w:val="28"/>
                <w:szCs w:val="28"/>
              </w:rPr>
              <w:t>修订前</w:t>
            </w:r>
          </w:p>
          <w:p>
            <w:pPr>
              <w:spacing w:line="440" w:lineRule="exact"/>
              <w:ind w:right="-29" w:rightChars="-14"/>
              <w:rPr>
                <w:rFonts w:eastAsia="仿宋"/>
                <w:color w:val="000000"/>
                <w:kern w:val="0"/>
                <w:sz w:val="28"/>
                <w:szCs w:val="28"/>
              </w:rPr>
            </w:pPr>
            <w:r>
              <w:rPr>
                <w:rFonts w:ascii="黑体" w:hAnsi="黑体" w:eastAsia="黑体"/>
                <w:color w:val="000000"/>
                <w:kern w:val="0"/>
                <w:sz w:val="28"/>
                <w:szCs w:val="28"/>
              </w:rPr>
              <w:t>第一条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为加强城镇生活饮用水二次供水管理，保障生活饮用水二次供水安全，根据《中华人民共和国传染病防治法》</w:t>
            </w:r>
            <w:r>
              <w:rPr>
                <w:rFonts w:hint="eastAsia" w:eastAsia="仿宋"/>
                <w:color w:val="000000"/>
                <w:kern w:val="0"/>
                <w:sz w:val="28"/>
                <w:szCs w:val="28"/>
              </w:rPr>
              <w:t>（中华人民共和国</w:t>
            </w:r>
            <w:r>
              <w:rPr>
                <w:rFonts w:eastAsia="仿宋"/>
                <w:color w:val="000000"/>
                <w:kern w:val="0"/>
                <w:sz w:val="28"/>
                <w:szCs w:val="28"/>
              </w:rPr>
              <w:t>主席令第</w:t>
            </w:r>
            <w:r>
              <w:rPr>
                <w:rFonts w:hint="eastAsia" w:eastAsia="仿宋"/>
                <w:color w:val="000000"/>
                <w:kern w:val="0"/>
                <w:sz w:val="28"/>
                <w:szCs w:val="28"/>
              </w:rPr>
              <w:t>5</w:t>
            </w:r>
            <w:r>
              <w:rPr>
                <w:rFonts w:eastAsia="仿宋"/>
                <w:color w:val="000000"/>
                <w:kern w:val="0"/>
                <w:sz w:val="28"/>
                <w:szCs w:val="28"/>
              </w:rPr>
              <w:t>号</w:t>
            </w:r>
            <w:r>
              <w:rPr>
                <w:rFonts w:hint="eastAsia" w:eastAsia="仿宋"/>
                <w:color w:val="000000"/>
                <w:kern w:val="0"/>
                <w:sz w:val="28"/>
                <w:szCs w:val="28"/>
              </w:rPr>
              <w:t>）</w:t>
            </w:r>
            <w:r>
              <w:rPr>
                <w:rFonts w:eastAsia="仿宋"/>
                <w:color w:val="000000"/>
                <w:kern w:val="0"/>
                <w:sz w:val="28"/>
                <w:szCs w:val="28"/>
              </w:rPr>
              <w:t>、《城市供水条例》（国务院令第158号）、《物业管理条例》</w:t>
            </w:r>
            <w:r>
              <w:rPr>
                <w:rFonts w:hint="eastAsia" w:eastAsia="仿宋"/>
                <w:color w:val="000000"/>
                <w:kern w:val="0"/>
                <w:sz w:val="28"/>
                <w:szCs w:val="28"/>
              </w:rPr>
              <w:t>（</w:t>
            </w:r>
            <w:r>
              <w:rPr>
                <w:rFonts w:eastAsia="仿宋"/>
                <w:color w:val="000000"/>
                <w:kern w:val="0"/>
                <w:sz w:val="28"/>
                <w:szCs w:val="28"/>
              </w:rPr>
              <w:t>国务院令第666号</w:t>
            </w:r>
            <w:r>
              <w:rPr>
                <w:rFonts w:hint="eastAsia" w:eastAsia="仿宋"/>
                <w:color w:val="000000"/>
                <w:kern w:val="0"/>
                <w:sz w:val="28"/>
                <w:szCs w:val="28"/>
              </w:rPr>
              <w:t>）</w:t>
            </w:r>
            <w:r>
              <w:rPr>
                <w:rFonts w:eastAsia="仿宋"/>
                <w:color w:val="000000"/>
                <w:kern w:val="0"/>
                <w:sz w:val="28"/>
                <w:szCs w:val="28"/>
              </w:rPr>
              <w:t>、《生活饮用水卫生监督管理办法》（</w:t>
            </w:r>
            <w:r>
              <w:rPr>
                <w:rFonts w:hint="eastAsia" w:eastAsia="仿宋"/>
                <w:color w:val="000000"/>
                <w:kern w:val="0"/>
                <w:sz w:val="28"/>
                <w:szCs w:val="28"/>
              </w:rPr>
              <w:t>住房城乡建设部、国家卫生计生委令第31号</w:t>
            </w:r>
            <w:r>
              <w:rPr>
                <w:rFonts w:eastAsia="仿宋"/>
                <w:color w:val="000000"/>
                <w:kern w:val="0"/>
                <w:sz w:val="28"/>
                <w:szCs w:val="28"/>
              </w:rPr>
              <w:t>）、《城市供水水质管理规定》（原建设部令第156号）、《广东省城市供水管理规定》</w:t>
            </w:r>
            <w:r>
              <w:rPr>
                <w:rFonts w:hint="eastAsia" w:eastAsia="仿宋"/>
                <w:color w:val="000000"/>
                <w:kern w:val="0"/>
                <w:sz w:val="28"/>
                <w:szCs w:val="28"/>
              </w:rPr>
              <w:t>（</w:t>
            </w:r>
            <w:r>
              <w:rPr>
                <w:rFonts w:eastAsia="仿宋_GB2312"/>
                <w:color w:val="000000"/>
                <w:kern w:val="0"/>
                <w:sz w:val="28"/>
                <w:szCs w:val="28"/>
              </w:rPr>
              <w:t>粤府令第35号</w:t>
            </w:r>
            <w:r>
              <w:rPr>
                <w:rFonts w:hint="eastAsia" w:eastAsia="仿宋"/>
                <w:color w:val="000000"/>
                <w:kern w:val="0"/>
                <w:sz w:val="28"/>
                <w:szCs w:val="28"/>
              </w:rPr>
              <w:t>）</w:t>
            </w:r>
            <w:r>
              <w:rPr>
                <w:rFonts w:eastAsia="仿宋"/>
                <w:color w:val="000000"/>
                <w:kern w:val="0"/>
                <w:sz w:val="28"/>
                <w:szCs w:val="28"/>
              </w:rPr>
              <w:t>等法律、法规、规章和有关标准的规定，结合惠州实际，制定本办法</w:t>
            </w:r>
            <w:r>
              <w:rPr>
                <w:rFonts w:hint="eastAsia" w:eastAsia="仿宋"/>
                <w:color w:val="000000"/>
                <w:kern w:val="0"/>
                <w:sz w:val="28"/>
                <w:szCs w:val="28"/>
              </w:rPr>
              <w:t>。</w:t>
            </w:r>
          </w:p>
          <w:p>
            <w:pPr>
              <w:spacing w:line="440" w:lineRule="exact"/>
              <w:ind w:right="-29" w:rightChars="-14"/>
              <w:rPr>
                <w:rFonts w:ascii="方正小标宋_GBK" w:hAnsi="宋体" w:eastAsia="方正小标宋_GBK"/>
                <w:color w:val="000000"/>
                <w:kern w:val="0"/>
                <w:sz w:val="28"/>
                <w:szCs w:val="28"/>
              </w:rPr>
            </w:pPr>
          </w:p>
          <w:p>
            <w:pPr>
              <w:spacing w:line="440" w:lineRule="exact"/>
              <w:ind w:right="-29" w:rightChars="-14"/>
              <w:rPr>
                <w:rFonts w:eastAsia="仿宋"/>
                <w:color w:val="000000"/>
                <w:kern w:val="0"/>
                <w:sz w:val="28"/>
                <w:szCs w:val="28"/>
              </w:rPr>
            </w:pPr>
            <w:r>
              <w:rPr>
                <w:rFonts w:ascii="黑体" w:hAnsi="黑体" w:eastAsia="黑体"/>
                <w:color w:val="000000"/>
                <w:kern w:val="0"/>
                <w:sz w:val="28"/>
                <w:szCs w:val="28"/>
              </w:rPr>
              <w:t>第二条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本市行政区域内，凡建设、管养维护、清洗消毒、监督管理和使用城镇生活饮用二次供水设施的单位和个人</w:t>
            </w:r>
            <w:r>
              <w:rPr>
                <w:rFonts w:hint="eastAsia" w:eastAsia="仿宋"/>
                <w:color w:val="000000"/>
                <w:kern w:val="0"/>
                <w:sz w:val="28"/>
                <w:szCs w:val="28"/>
              </w:rPr>
              <w:t>，</w:t>
            </w:r>
            <w:r>
              <w:rPr>
                <w:rFonts w:eastAsia="仿宋"/>
                <w:color w:val="000000"/>
                <w:kern w:val="0"/>
                <w:sz w:val="28"/>
                <w:szCs w:val="28"/>
              </w:rPr>
              <w:t>必须遵守本办法。</w:t>
            </w:r>
          </w:p>
          <w:p>
            <w:pPr>
              <w:spacing w:line="440" w:lineRule="exact"/>
              <w:ind w:right="-29" w:rightChars="-14"/>
              <w:rPr>
                <w:rFonts w:eastAsia="仿宋"/>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第三条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本办法所称二次供水，是指从城镇供水企业供水管道取水或者自建设施供水，经过储存、加压等处理后，为用户提供终端生活饮用水的供水方式。</w:t>
            </w:r>
          </w:p>
          <w:p>
            <w:pPr>
              <w:spacing w:line="440" w:lineRule="exact"/>
              <w:ind w:right="-29" w:rightChars="-14" w:firstLine="560" w:firstLineChars="200"/>
              <w:rPr>
                <w:rFonts w:eastAsia="仿宋"/>
                <w:color w:val="000000"/>
                <w:kern w:val="0"/>
                <w:sz w:val="28"/>
                <w:szCs w:val="28"/>
              </w:rPr>
            </w:pPr>
            <w:r>
              <w:rPr>
                <w:rFonts w:eastAsia="仿宋"/>
                <w:color w:val="000000"/>
                <w:kern w:val="0"/>
                <w:sz w:val="28"/>
                <w:szCs w:val="28"/>
              </w:rPr>
              <w:t>本办法所称二次供水设施，是指用于储存、加压、处理、输送二次供水的各种建（构）筑物、设备和设施。</w:t>
            </w:r>
          </w:p>
          <w:p>
            <w:pPr>
              <w:spacing w:line="440" w:lineRule="exact"/>
              <w:ind w:right="-29" w:rightChars="-14" w:firstLine="560" w:firstLineChars="200"/>
              <w:rPr>
                <w:rFonts w:eastAsia="仿宋"/>
                <w:color w:val="000000"/>
                <w:kern w:val="0"/>
                <w:sz w:val="28"/>
                <w:szCs w:val="28"/>
              </w:rPr>
            </w:pPr>
            <w:r>
              <w:rPr>
                <w:rFonts w:eastAsia="仿宋"/>
                <w:color w:val="000000"/>
                <w:kern w:val="0"/>
                <w:sz w:val="28"/>
                <w:szCs w:val="28"/>
              </w:rPr>
              <w:t>本办法所称二次供水管理单位，是指建设单位或业主、物业服务企业、供水企业等能够开展二次供水设施管理、维护的单位。</w:t>
            </w:r>
          </w:p>
          <w:p>
            <w:pPr>
              <w:spacing w:line="440" w:lineRule="exact"/>
              <w:ind w:right="-29" w:rightChars="-14" w:firstLine="560" w:firstLineChars="200"/>
              <w:rPr>
                <w:rFonts w:eastAsia="仿宋"/>
                <w:color w:val="000000"/>
                <w:kern w:val="0"/>
                <w:sz w:val="28"/>
                <w:szCs w:val="28"/>
              </w:rPr>
            </w:pPr>
            <w:r>
              <w:rPr>
                <w:rFonts w:eastAsia="仿宋"/>
                <w:color w:val="000000"/>
                <w:kern w:val="0"/>
                <w:sz w:val="28"/>
                <w:szCs w:val="28"/>
              </w:rPr>
              <w:t>本办法所称叠压供水，是指利用城镇供水管网压力直接增压的二次供水方式。</w:t>
            </w:r>
          </w:p>
          <w:p>
            <w:pPr>
              <w:spacing w:line="440" w:lineRule="exact"/>
              <w:ind w:right="-29" w:rightChars="-14"/>
              <w:rPr>
                <w:rFonts w:ascii="方正小标宋_GBK" w:hAnsi="宋体" w:eastAsia="方正小标宋_GBK"/>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第四条</w:t>
            </w:r>
            <w:r>
              <w:rPr>
                <w:rFonts w:hint="eastAsia" w:ascii="黑体" w:hAnsi="黑体" w:eastAsia="黑体"/>
                <w:color w:val="000000"/>
                <w:kern w:val="0"/>
                <w:sz w:val="28"/>
                <w:szCs w:val="28"/>
              </w:rPr>
              <w:t xml:space="preserve"> </w:t>
            </w:r>
            <w:r>
              <w:rPr>
                <w:rFonts w:eastAsia="仿宋"/>
                <w:color w:val="000000"/>
                <w:kern w:val="0"/>
                <w:sz w:val="28"/>
                <w:szCs w:val="28"/>
              </w:rPr>
              <w:t xml:space="preserve"> 市、县（区）供水行政主管部门负责本行政区域内二次供水管理工作，组织、监督本办法的实施。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市、县（区）卫生计生行政主管部门负责二次供水卫生监督监测工作。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市、县（区）房产行政主管部门负责对物业服务企业、住宅专项维修资金的使用进行监督和指导。</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市、县（区）建设行政主管部门负责二次供水设施施工质量的监督管理。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市、县（区）价格行政主管部门负责涉及二次供水的相关价格（收费）行为的监督管理。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市、县（区）城市管理行政执法部门根据供水用水管理方面法律、法规、规章的规定，行使行政处罚及相关的监督检查、行政强制职能。</w:t>
            </w:r>
          </w:p>
          <w:p>
            <w:pPr>
              <w:snapToGrid w:val="0"/>
              <w:spacing w:line="440" w:lineRule="exact"/>
              <w:ind w:firstLine="560" w:firstLineChars="200"/>
              <w:outlineLvl w:val="1"/>
              <w:rPr>
                <w:rFonts w:eastAsia="仿宋"/>
                <w:color w:val="000000"/>
                <w:kern w:val="0"/>
                <w:sz w:val="28"/>
                <w:szCs w:val="28"/>
              </w:rPr>
            </w:pPr>
            <w:r>
              <w:rPr>
                <w:rFonts w:eastAsia="仿宋"/>
                <w:kern w:val="0"/>
                <w:sz w:val="28"/>
                <w:szCs w:val="28"/>
              </w:rPr>
              <w:t>供水企业负责协助政府有关部门开展二次供水监督管理工作。</w:t>
            </w:r>
          </w:p>
          <w:p>
            <w:pPr>
              <w:spacing w:line="440" w:lineRule="exact"/>
              <w:ind w:right="-29" w:rightChars="-14"/>
              <w:rPr>
                <w:rFonts w:ascii="方正小标宋_GBK" w:hAnsi="宋体" w:eastAsia="方正小标宋_GBK"/>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第五条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在城镇内新建、扩建、改建的建筑物对供水管网服务压力要求超过国家规定的供水管网服务压力标准的，必须建设二次供水设施，并由建设单位负责投资建设。</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二次供水设施应当与主体工程同时设计、同时施工、同时竣工验收交付使用。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已建成使用的建筑物对供水管网服务压力要求超过国家规定供水管网服务压力标准的，由产权单位或个人负责完善或建设二次供水设施。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二次供水设施设计方案应符合装表计量、装表出户的要求。</w:t>
            </w:r>
          </w:p>
          <w:p>
            <w:pPr>
              <w:snapToGrid w:val="0"/>
              <w:spacing w:line="44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第六条</w:t>
            </w:r>
            <w:r>
              <w:rPr>
                <w:rFonts w:hint="eastAsia" w:ascii="黑体" w:hAnsi="黑体" w:eastAsia="黑体"/>
                <w:color w:val="000000"/>
                <w:kern w:val="0"/>
                <w:sz w:val="28"/>
                <w:szCs w:val="28"/>
              </w:rPr>
              <w:t xml:space="preserve"> </w:t>
            </w:r>
            <w:r>
              <w:rPr>
                <w:rFonts w:eastAsia="仿宋"/>
                <w:color w:val="000000"/>
                <w:kern w:val="0"/>
                <w:sz w:val="28"/>
                <w:szCs w:val="28"/>
              </w:rPr>
              <w:t xml:space="preserve"> 承担二次供水设施设计、施工、监理的单位应具有相应的资质等级，并遵守国家有关法律法规、技术标准和规范。</w:t>
            </w:r>
          </w:p>
          <w:p>
            <w:pPr>
              <w:snapToGrid w:val="0"/>
              <w:spacing w:line="440" w:lineRule="exact"/>
              <w:ind w:firstLine="560" w:firstLineChars="200"/>
              <w:rPr>
                <w:rFonts w:eastAsia="仿宋"/>
                <w:color w:val="000000"/>
                <w:kern w:val="0"/>
                <w:sz w:val="28"/>
                <w:szCs w:val="28"/>
              </w:rPr>
            </w:pPr>
            <w:r>
              <w:rPr>
                <w:rFonts w:eastAsia="仿宋"/>
                <w:color w:val="000000"/>
                <w:kern w:val="0"/>
                <w:sz w:val="28"/>
                <w:szCs w:val="28"/>
              </w:rPr>
              <w:t>鼓励建设单位将二次供水设施建设委托供水企业依法组织实施，委托供水企业实施的，建设单位应与供水企业签订施工合同，明确双方的权利和义务。</w:t>
            </w:r>
          </w:p>
          <w:p>
            <w:pPr>
              <w:snapToGrid w:val="0"/>
              <w:spacing w:line="52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第七条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新建、改建、扩建项目的建设单位或业主应到当地供水企业咨询项目周边供水管网的情况，合理确定二次供水设施设计方案，并在报装临时施工用水时，提交二次供水设施设计方案等相应资料给当地供水企业进行审查确认。</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供水企业收到二次供水设施设计方案等相应资料后应开具受理证明文件，并在10个工作日内完成审查并出具审查意见。</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设计单位应根据供水企业审查确认的二次供水设施设计方案进行施工图设计。</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施工图审查单位应按照国家《建筑给水排水设计规范》、《二次供水工程技术规程》、《二次供水设施卫生规范》和《惠州市建筑二次供水工程技术导则》进行施工图审查，经审查合格的出具施工图审查合格证。建设单位应将经审查合格的施工图送供水企业备案。</w:t>
            </w:r>
          </w:p>
          <w:p>
            <w:pPr>
              <w:snapToGrid w:val="0"/>
              <w:spacing w:line="440" w:lineRule="exact"/>
              <w:ind w:firstLine="560" w:firstLineChars="200"/>
              <w:outlineLvl w:val="1"/>
              <w:rPr>
                <w:rFonts w:eastAsia="仿宋"/>
                <w:color w:val="000000"/>
                <w:kern w:val="0"/>
                <w:sz w:val="28"/>
                <w:szCs w:val="28"/>
              </w:rPr>
            </w:pP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建设单位或业主在二次供水设施安装实施过程中应严格按经审查合格的施工图施工，如有变更应报供水企业审查确认。</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建设单位或业主和供水企业，应分别建立二次供水管理档案，永久保存审查确认的二次供水设施设计方案和经审查合格的施工图。</w:t>
            </w:r>
          </w:p>
          <w:p>
            <w:pPr>
              <w:snapToGrid w:val="0"/>
              <w:spacing w:line="44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第八条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采用叠压供水的方式应有防止污染、防止影响公共管网供水质量和安全的具体措施。采用叠压供水方案必须经供水企业审核通过；采用叠压供水方案的用户变更用水性质时，应报供水企业重新审核。</w:t>
            </w:r>
          </w:p>
          <w:p>
            <w:pPr>
              <w:spacing w:line="440" w:lineRule="exact"/>
              <w:ind w:right="-29" w:rightChars="-14"/>
              <w:rPr>
                <w:rFonts w:eastAsia="仿宋"/>
                <w:color w:val="000000"/>
                <w:kern w:val="0"/>
                <w:sz w:val="28"/>
                <w:szCs w:val="28"/>
              </w:rPr>
            </w:pPr>
          </w:p>
          <w:p>
            <w:pPr>
              <w:spacing w:line="440" w:lineRule="exact"/>
              <w:ind w:right="-29" w:rightChars="-14"/>
              <w:rPr>
                <w:rFonts w:ascii="方正小标宋_GBK" w:hAnsi="宋体" w:eastAsia="方正小标宋_GBK"/>
                <w:color w:val="000000"/>
                <w:kern w:val="0"/>
                <w:sz w:val="28"/>
                <w:szCs w:val="28"/>
              </w:rPr>
            </w:pPr>
            <w:r>
              <w:rPr>
                <w:rFonts w:ascii="黑体" w:hAnsi="黑体" w:eastAsia="黑体"/>
                <w:color w:val="000000"/>
                <w:kern w:val="0"/>
                <w:sz w:val="28"/>
                <w:szCs w:val="28"/>
              </w:rPr>
              <w:t>第九条</w:t>
            </w:r>
            <w:r>
              <w:rPr>
                <w:rFonts w:hint="eastAsia" w:ascii="黑体" w:hAnsi="黑体" w:eastAsia="黑体"/>
                <w:color w:val="000000"/>
                <w:kern w:val="0"/>
                <w:sz w:val="28"/>
                <w:szCs w:val="28"/>
              </w:rPr>
              <w:t xml:space="preserve"> </w:t>
            </w:r>
            <w:r>
              <w:rPr>
                <w:rFonts w:eastAsia="仿宋"/>
                <w:color w:val="000000"/>
                <w:kern w:val="0"/>
                <w:sz w:val="28"/>
                <w:szCs w:val="28"/>
              </w:rPr>
              <w:t xml:space="preserve"> 工程质量监督部门应将二次供水设施的施工质量纳入监督范畴，严格按照《建筑给水排水及采暖工程施工质量验收规范》等有关规定、规范和标准的要求，实施质量监督。</w:t>
            </w:r>
          </w:p>
        </w:tc>
        <w:tc>
          <w:tcPr>
            <w:tcW w:w="4961" w:type="dxa"/>
          </w:tcPr>
          <w:p>
            <w:pPr>
              <w:spacing w:line="560" w:lineRule="exact"/>
              <w:ind w:right="-29" w:rightChars="-14"/>
              <w:jc w:val="center"/>
              <w:rPr>
                <w:rFonts w:ascii="仿宋" w:hAnsi="仿宋" w:eastAsia="仿宋"/>
                <w:color w:val="000000"/>
                <w:kern w:val="0"/>
                <w:sz w:val="28"/>
                <w:szCs w:val="28"/>
              </w:rPr>
            </w:pPr>
            <w:r>
              <w:rPr>
                <w:rFonts w:hint="eastAsia" w:ascii="仿宋" w:hAnsi="仿宋" w:eastAsia="仿宋"/>
                <w:color w:val="000000"/>
                <w:kern w:val="0"/>
                <w:sz w:val="28"/>
                <w:szCs w:val="28"/>
              </w:rPr>
              <w:t>修订后</w:t>
            </w:r>
          </w:p>
          <w:p>
            <w:pPr>
              <w:spacing w:line="440" w:lineRule="exact"/>
              <w:ind w:right="-29" w:rightChars="-14"/>
              <w:rPr>
                <w:rFonts w:eastAsia="仿宋"/>
                <w:color w:val="000000"/>
                <w:kern w:val="0"/>
                <w:sz w:val="28"/>
                <w:szCs w:val="28"/>
              </w:rPr>
            </w:pPr>
            <w:r>
              <w:rPr>
                <w:rFonts w:ascii="黑体" w:hAnsi="黑体" w:eastAsia="黑体"/>
                <w:color w:val="000000"/>
                <w:kern w:val="0"/>
                <w:sz w:val="28"/>
                <w:szCs w:val="28"/>
              </w:rPr>
              <w:t>第一条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为加强城镇生活饮用水二次供水管理，保障生活饮用水二次供水安全，根据《中华人民共和国传染病防治法》</w:t>
            </w:r>
            <w:r>
              <w:rPr>
                <w:rFonts w:hint="eastAsia" w:eastAsia="仿宋"/>
                <w:color w:val="000000"/>
                <w:kern w:val="0"/>
                <w:sz w:val="28"/>
                <w:szCs w:val="28"/>
              </w:rPr>
              <w:t>（中华人民共和国</w:t>
            </w:r>
            <w:r>
              <w:rPr>
                <w:rFonts w:eastAsia="仿宋"/>
                <w:color w:val="000000"/>
                <w:kern w:val="0"/>
                <w:sz w:val="28"/>
                <w:szCs w:val="28"/>
              </w:rPr>
              <w:t>主席令第</w:t>
            </w:r>
            <w:r>
              <w:rPr>
                <w:rFonts w:hint="eastAsia" w:eastAsia="仿宋"/>
                <w:color w:val="000000"/>
                <w:kern w:val="0"/>
                <w:sz w:val="28"/>
                <w:szCs w:val="28"/>
              </w:rPr>
              <w:t>5</w:t>
            </w:r>
            <w:r>
              <w:rPr>
                <w:rFonts w:eastAsia="仿宋"/>
                <w:color w:val="000000"/>
                <w:kern w:val="0"/>
                <w:sz w:val="28"/>
                <w:szCs w:val="28"/>
              </w:rPr>
              <w:t>号</w:t>
            </w:r>
            <w:r>
              <w:rPr>
                <w:rFonts w:hint="eastAsia" w:eastAsia="仿宋"/>
                <w:color w:val="000000"/>
                <w:kern w:val="0"/>
                <w:sz w:val="28"/>
                <w:szCs w:val="28"/>
              </w:rPr>
              <w:t>）</w:t>
            </w:r>
            <w:r>
              <w:rPr>
                <w:rFonts w:eastAsia="仿宋"/>
                <w:color w:val="000000"/>
                <w:kern w:val="0"/>
                <w:sz w:val="28"/>
                <w:szCs w:val="28"/>
              </w:rPr>
              <w:t>、《城市供水条例》（国务院令第158号）、《物业管理条例》</w:t>
            </w:r>
            <w:r>
              <w:rPr>
                <w:rFonts w:hint="eastAsia" w:eastAsia="仿宋"/>
                <w:color w:val="000000"/>
                <w:kern w:val="0"/>
                <w:sz w:val="28"/>
                <w:szCs w:val="28"/>
              </w:rPr>
              <w:t>（</w:t>
            </w:r>
            <w:r>
              <w:rPr>
                <w:rFonts w:eastAsia="仿宋"/>
                <w:color w:val="000000"/>
                <w:kern w:val="0"/>
                <w:sz w:val="28"/>
                <w:szCs w:val="28"/>
              </w:rPr>
              <w:t>国务院令第666号</w:t>
            </w:r>
            <w:r>
              <w:rPr>
                <w:rFonts w:hint="eastAsia" w:eastAsia="仿宋"/>
                <w:color w:val="000000"/>
                <w:kern w:val="0"/>
                <w:sz w:val="28"/>
                <w:szCs w:val="28"/>
              </w:rPr>
              <w:t>）</w:t>
            </w:r>
            <w:r>
              <w:rPr>
                <w:rFonts w:eastAsia="仿宋"/>
                <w:color w:val="000000"/>
                <w:kern w:val="0"/>
                <w:sz w:val="28"/>
                <w:szCs w:val="28"/>
              </w:rPr>
              <w:t>、《生活饮用水卫生监督管理办法》（</w:t>
            </w:r>
            <w:r>
              <w:rPr>
                <w:rFonts w:hint="eastAsia" w:eastAsia="仿宋"/>
                <w:color w:val="000000"/>
                <w:kern w:val="0"/>
                <w:sz w:val="28"/>
                <w:szCs w:val="28"/>
              </w:rPr>
              <w:t>住房城乡建设部、国家卫生计生委令第31号</w:t>
            </w:r>
            <w:r>
              <w:rPr>
                <w:rFonts w:eastAsia="仿宋"/>
                <w:color w:val="000000"/>
                <w:kern w:val="0"/>
                <w:sz w:val="28"/>
                <w:szCs w:val="28"/>
              </w:rPr>
              <w:t>）、《城市供水水质管理规定》（原建设部令第156号）、《广东省城市供水管理规定》</w:t>
            </w:r>
            <w:r>
              <w:rPr>
                <w:rFonts w:hint="eastAsia" w:eastAsia="仿宋"/>
                <w:color w:val="000000"/>
                <w:kern w:val="0"/>
                <w:sz w:val="28"/>
                <w:szCs w:val="28"/>
              </w:rPr>
              <w:t>（</w:t>
            </w:r>
            <w:r>
              <w:rPr>
                <w:rFonts w:eastAsia="仿宋_GB2312"/>
                <w:color w:val="000000"/>
                <w:kern w:val="0"/>
                <w:sz w:val="28"/>
                <w:szCs w:val="28"/>
              </w:rPr>
              <w:t>粤府令第35号</w:t>
            </w:r>
            <w:r>
              <w:rPr>
                <w:rFonts w:hint="eastAsia" w:eastAsia="仿宋"/>
                <w:color w:val="000000"/>
                <w:kern w:val="0"/>
                <w:sz w:val="28"/>
                <w:szCs w:val="28"/>
              </w:rPr>
              <w:t>）</w:t>
            </w:r>
            <w:r>
              <w:rPr>
                <w:rFonts w:eastAsia="仿宋"/>
                <w:color w:val="000000"/>
                <w:kern w:val="0"/>
                <w:sz w:val="28"/>
                <w:szCs w:val="28"/>
              </w:rPr>
              <w:t>等法律、法规、规章和有关标准的规定，结合惠州实际，制定本办法</w:t>
            </w:r>
            <w:r>
              <w:rPr>
                <w:rFonts w:hint="eastAsia" w:eastAsia="仿宋"/>
                <w:color w:val="000000"/>
                <w:kern w:val="0"/>
                <w:sz w:val="28"/>
                <w:szCs w:val="28"/>
              </w:rPr>
              <w:t>。</w:t>
            </w:r>
          </w:p>
          <w:p>
            <w:pPr>
              <w:spacing w:line="440" w:lineRule="exact"/>
              <w:ind w:right="-29" w:rightChars="-14"/>
              <w:rPr>
                <w:rFonts w:ascii="方正小标宋_GBK" w:hAnsi="宋体" w:eastAsia="方正小标宋_GBK"/>
                <w:color w:val="000000"/>
                <w:kern w:val="0"/>
                <w:sz w:val="28"/>
                <w:szCs w:val="28"/>
              </w:rPr>
            </w:pPr>
          </w:p>
          <w:p>
            <w:pPr>
              <w:spacing w:line="440" w:lineRule="exact"/>
              <w:ind w:right="-29" w:rightChars="-14"/>
              <w:rPr>
                <w:rFonts w:eastAsia="仿宋"/>
                <w:color w:val="000000"/>
                <w:kern w:val="0"/>
                <w:sz w:val="28"/>
                <w:szCs w:val="28"/>
              </w:rPr>
            </w:pPr>
            <w:r>
              <w:rPr>
                <w:rFonts w:ascii="黑体" w:hAnsi="黑体" w:eastAsia="黑体"/>
                <w:color w:val="000000"/>
                <w:kern w:val="0"/>
                <w:sz w:val="28"/>
                <w:szCs w:val="28"/>
              </w:rPr>
              <w:t>第二条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本市行政区域内，凡建设、管养维护、清洗消毒、监督管理和使用城镇生活饮用二次供水设施的单位和个人</w:t>
            </w:r>
            <w:r>
              <w:rPr>
                <w:rFonts w:hint="eastAsia" w:eastAsia="仿宋"/>
                <w:color w:val="000000"/>
                <w:kern w:val="0"/>
                <w:sz w:val="28"/>
                <w:szCs w:val="28"/>
              </w:rPr>
              <w:t>，</w:t>
            </w:r>
            <w:r>
              <w:rPr>
                <w:rFonts w:eastAsia="仿宋"/>
                <w:color w:val="000000"/>
                <w:kern w:val="0"/>
                <w:sz w:val="28"/>
                <w:szCs w:val="28"/>
              </w:rPr>
              <w:t>必须遵守本办法。</w:t>
            </w:r>
          </w:p>
          <w:p>
            <w:pPr>
              <w:spacing w:line="440" w:lineRule="exact"/>
              <w:ind w:right="-29" w:rightChars="-14"/>
              <w:rPr>
                <w:rFonts w:ascii="方正小标宋_GBK" w:hAnsi="宋体" w:eastAsia="方正小标宋_GBK"/>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第三条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本办法所称二次供水，是指从城镇供水企业供水管道取水或者自建设施供水，经过储存、加压等处理后，为用户提供终端生活饮用水的供水方式。</w:t>
            </w:r>
          </w:p>
          <w:p>
            <w:pPr>
              <w:spacing w:line="440" w:lineRule="exact"/>
              <w:ind w:right="-29" w:rightChars="-14" w:firstLine="560" w:firstLineChars="200"/>
              <w:rPr>
                <w:rFonts w:eastAsia="仿宋"/>
                <w:color w:val="000000"/>
                <w:kern w:val="0"/>
                <w:sz w:val="28"/>
                <w:szCs w:val="28"/>
              </w:rPr>
            </w:pPr>
            <w:r>
              <w:rPr>
                <w:rFonts w:eastAsia="仿宋"/>
                <w:color w:val="000000"/>
                <w:kern w:val="0"/>
                <w:sz w:val="28"/>
                <w:szCs w:val="28"/>
              </w:rPr>
              <w:t>本办法所称二次供水设施，是指用于储存、加压、处理、输送二次供水的各种建（构）筑物、设备和设施。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本办法所称二次供水管理单位，是指建设单位或业主、物业服务企业、供水企业等能够开展二次供水设施管理、维护的单位。</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本办法所称叠压供水，是指利用城镇供水管网压力直接增压的二次供水方式。</w:t>
            </w:r>
          </w:p>
          <w:p>
            <w:pPr>
              <w:spacing w:line="440" w:lineRule="exact"/>
              <w:ind w:right="-29" w:rightChars="-14" w:firstLine="560" w:firstLineChars="200"/>
              <w:rPr>
                <w:rFonts w:eastAsia="仿宋"/>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第四条</w:t>
            </w:r>
            <w:r>
              <w:rPr>
                <w:rFonts w:hint="eastAsia" w:ascii="黑体" w:hAnsi="黑体" w:eastAsia="黑体"/>
                <w:color w:val="000000"/>
                <w:kern w:val="0"/>
                <w:sz w:val="28"/>
                <w:szCs w:val="28"/>
              </w:rPr>
              <w:t xml:space="preserve"> </w:t>
            </w:r>
            <w:r>
              <w:rPr>
                <w:rFonts w:eastAsia="仿宋"/>
                <w:color w:val="000000"/>
                <w:kern w:val="0"/>
                <w:sz w:val="28"/>
                <w:szCs w:val="28"/>
              </w:rPr>
              <w:t xml:space="preserve"> 市、县（区）</w:t>
            </w:r>
            <w:r>
              <w:rPr>
                <w:rFonts w:hint="eastAsia" w:ascii="宋体" w:hAnsi="宋体" w:cs="宋体"/>
                <w:b/>
                <w:bCs/>
                <w:color w:val="FF0000"/>
                <w:kern w:val="0"/>
                <w:sz w:val="28"/>
                <w:szCs w:val="28"/>
              </w:rPr>
              <w:t>供水主管部门</w:t>
            </w:r>
            <w:r>
              <w:rPr>
                <w:rFonts w:eastAsia="仿宋"/>
                <w:color w:val="000000"/>
                <w:kern w:val="0"/>
                <w:sz w:val="28"/>
                <w:szCs w:val="28"/>
              </w:rPr>
              <w:t>负责本行政区域内二次供水管理工作，组织、监督本办法的实施。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市、县（区）</w:t>
            </w:r>
            <w:r>
              <w:rPr>
                <w:rFonts w:hint="eastAsia" w:ascii="宋体" w:hAnsi="宋体" w:cs="宋体"/>
                <w:b/>
                <w:bCs/>
                <w:color w:val="FF0000"/>
                <w:kern w:val="0"/>
                <w:sz w:val="28"/>
                <w:szCs w:val="28"/>
              </w:rPr>
              <w:t>卫生健康主管部门</w:t>
            </w:r>
            <w:r>
              <w:rPr>
                <w:rFonts w:eastAsia="仿宋"/>
                <w:color w:val="000000"/>
                <w:kern w:val="0"/>
                <w:sz w:val="28"/>
                <w:szCs w:val="28"/>
              </w:rPr>
              <w:t>负责二次供水卫生监督监测工作。</w:t>
            </w:r>
          </w:p>
          <w:p>
            <w:pPr>
              <w:snapToGrid w:val="0"/>
              <w:spacing w:line="440" w:lineRule="exact"/>
              <w:ind w:firstLine="562" w:firstLineChars="200"/>
              <w:outlineLvl w:val="1"/>
              <w:rPr>
                <w:rFonts w:ascii="宋体" w:hAnsi="宋体" w:cs="宋体"/>
                <w:b/>
                <w:bCs/>
                <w:kern w:val="0"/>
                <w:sz w:val="28"/>
                <w:szCs w:val="28"/>
              </w:rPr>
            </w:pPr>
          </w:p>
          <w:p>
            <w:pPr>
              <w:snapToGrid w:val="0"/>
              <w:spacing w:line="440" w:lineRule="exact"/>
              <w:ind w:firstLine="562" w:firstLineChars="200"/>
              <w:outlineLvl w:val="1"/>
              <w:rPr>
                <w:rFonts w:ascii="宋体" w:hAnsi="宋体" w:cs="宋体"/>
                <w:b/>
                <w:bCs/>
                <w:kern w:val="0"/>
                <w:sz w:val="28"/>
                <w:szCs w:val="28"/>
              </w:rPr>
            </w:pPr>
          </w:p>
          <w:p>
            <w:pPr>
              <w:snapToGrid w:val="0"/>
              <w:spacing w:line="440" w:lineRule="exact"/>
              <w:ind w:firstLine="562" w:firstLineChars="200"/>
              <w:outlineLvl w:val="1"/>
              <w:rPr>
                <w:rFonts w:ascii="宋体" w:hAnsi="宋体" w:cs="宋体"/>
                <w:b/>
                <w:bCs/>
                <w:kern w:val="0"/>
                <w:sz w:val="28"/>
                <w:szCs w:val="28"/>
              </w:rPr>
            </w:pPr>
          </w:p>
          <w:p>
            <w:pPr>
              <w:snapToGrid w:val="0"/>
              <w:spacing w:line="440" w:lineRule="exact"/>
              <w:ind w:firstLine="562" w:firstLineChars="200"/>
              <w:outlineLvl w:val="1"/>
              <w:rPr>
                <w:rFonts w:hint="eastAsia" w:ascii="宋体" w:hAnsi="宋体" w:cs="宋体"/>
                <w:b/>
                <w:bCs/>
                <w:color w:val="FF0000"/>
                <w:kern w:val="0"/>
                <w:sz w:val="28"/>
                <w:szCs w:val="28"/>
              </w:rPr>
            </w:pPr>
            <w:r>
              <w:rPr>
                <w:rFonts w:hint="eastAsia" w:ascii="宋体" w:hAnsi="宋体" w:cs="宋体"/>
                <w:b/>
                <w:bCs/>
                <w:color w:val="FF0000"/>
                <w:kern w:val="0"/>
                <w:sz w:val="28"/>
                <w:szCs w:val="28"/>
              </w:rPr>
              <w:t>市、县（区）发展改革、住房和城乡建设、城管执法等</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部门按照各自职责</w:t>
            </w:r>
            <w:r>
              <w:rPr>
                <w:rFonts w:hint="eastAsia" w:ascii="宋体" w:hAnsi="宋体" w:cs="宋体"/>
                <w:b/>
                <w:bCs/>
                <w:color w:val="FF0000"/>
                <w:kern w:val="0"/>
                <w:sz w:val="28"/>
                <w:szCs w:val="28"/>
                <w:lang w:eastAsia="zh-CN"/>
              </w:rPr>
              <w:t>，</w:t>
            </w:r>
            <w:r>
              <w:rPr>
                <w:rFonts w:hint="eastAsia" w:ascii="宋体" w:hAnsi="宋体" w:cs="宋体"/>
                <w:b/>
                <w:bCs/>
                <w:color w:val="FF0000"/>
                <w:kern w:val="0"/>
                <w:sz w:val="28"/>
                <w:szCs w:val="28"/>
                <w:lang w:val="en-US" w:eastAsia="zh-CN"/>
              </w:rPr>
              <w:t>协同</w:t>
            </w:r>
            <w:r>
              <w:rPr>
                <w:rFonts w:hint="eastAsia" w:ascii="宋体" w:hAnsi="宋体" w:cs="宋体"/>
                <w:b/>
                <w:bCs/>
                <w:color w:val="FF0000"/>
                <w:kern w:val="0"/>
                <w:sz w:val="28"/>
                <w:szCs w:val="28"/>
              </w:rPr>
              <w:t>做好二次供水管理工作。</w:t>
            </w:r>
          </w:p>
          <w:p>
            <w:pPr>
              <w:spacing w:line="440" w:lineRule="exact"/>
              <w:ind w:right="-29" w:rightChars="-14"/>
              <w:rPr>
                <w:rFonts w:eastAsia="仿宋"/>
                <w:kern w:val="0"/>
                <w:sz w:val="28"/>
                <w:szCs w:val="28"/>
              </w:rPr>
            </w:pPr>
          </w:p>
          <w:p>
            <w:pPr>
              <w:spacing w:line="440" w:lineRule="exact"/>
              <w:ind w:right="-29" w:rightChars="-14"/>
              <w:rPr>
                <w:rFonts w:eastAsia="仿宋"/>
                <w:kern w:val="0"/>
                <w:sz w:val="28"/>
                <w:szCs w:val="28"/>
              </w:rPr>
            </w:pPr>
          </w:p>
          <w:p>
            <w:pPr>
              <w:spacing w:line="440" w:lineRule="exact"/>
              <w:ind w:right="-29" w:rightChars="-14"/>
              <w:rPr>
                <w:rFonts w:eastAsia="仿宋"/>
                <w:kern w:val="0"/>
                <w:sz w:val="28"/>
                <w:szCs w:val="28"/>
              </w:rPr>
            </w:pPr>
          </w:p>
          <w:p>
            <w:pPr>
              <w:spacing w:line="440" w:lineRule="exact"/>
              <w:ind w:right="-29" w:rightChars="-14"/>
              <w:rPr>
                <w:rFonts w:eastAsia="仿宋"/>
                <w:kern w:val="0"/>
                <w:sz w:val="28"/>
                <w:szCs w:val="28"/>
              </w:rPr>
            </w:pPr>
          </w:p>
          <w:p>
            <w:pPr>
              <w:spacing w:line="440" w:lineRule="exact"/>
              <w:ind w:right="-29" w:rightChars="-14"/>
              <w:rPr>
                <w:rFonts w:eastAsia="仿宋"/>
                <w:kern w:val="0"/>
                <w:sz w:val="28"/>
                <w:szCs w:val="28"/>
              </w:rPr>
            </w:pPr>
          </w:p>
          <w:p>
            <w:pPr>
              <w:spacing w:line="440" w:lineRule="exact"/>
              <w:ind w:right="-29" w:rightChars="-14"/>
              <w:rPr>
                <w:rFonts w:eastAsia="仿宋"/>
                <w:kern w:val="0"/>
                <w:sz w:val="28"/>
                <w:szCs w:val="28"/>
              </w:rPr>
            </w:pPr>
          </w:p>
          <w:p>
            <w:pPr>
              <w:snapToGrid w:val="0"/>
              <w:spacing w:line="440" w:lineRule="exact"/>
              <w:ind w:firstLine="560" w:firstLineChars="200"/>
              <w:outlineLvl w:val="1"/>
              <w:rPr>
                <w:rFonts w:eastAsia="仿宋"/>
                <w:color w:val="000000"/>
                <w:kern w:val="0"/>
                <w:sz w:val="28"/>
                <w:szCs w:val="28"/>
              </w:rPr>
            </w:pPr>
            <w:r>
              <w:rPr>
                <w:rFonts w:eastAsia="仿宋"/>
                <w:kern w:val="0"/>
                <w:sz w:val="28"/>
                <w:szCs w:val="28"/>
              </w:rPr>
              <w:t>供水企业负责协助政府有关部门开展二次供水监督管理工作。</w:t>
            </w:r>
          </w:p>
          <w:p>
            <w:pPr>
              <w:spacing w:line="440" w:lineRule="exact"/>
              <w:ind w:right="-29" w:rightChars="-14" w:firstLine="560" w:firstLineChars="200"/>
              <w:rPr>
                <w:rFonts w:eastAsia="仿宋"/>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第五条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在城镇内新建、扩建、改建的建筑物对供水管网服务压力要求超过国家规定的供水管网服务压力标准的，必须建设二次供水设施，并由建设单位负责投资建设。</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二次供水设施应当与主体工程同时设计、同时施工、同时竣工验收交付使用。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已建成使用的建筑物对供水管网服务压力要求超过国家规定供水管网服务压力标准的，由产权单位或个人负责完善或建设二次供水设施。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二次供水设施设计方案应符合装表计量、装表出户的要求。</w:t>
            </w:r>
          </w:p>
          <w:p>
            <w:pPr>
              <w:snapToGrid w:val="0"/>
              <w:spacing w:line="44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第六条</w:t>
            </w:r>
            <w:r>
              <w:rPr>
                <w:rFonts w:hint="eastAsia" w:ascii="黑体" w:hAnsi="黑体" w:eastAsia="黑体"/>
                <w:color w:val="000000"/>
                <w:kern w:val="0"/>
                <w:sz w:val="28"/>
                <w:szCs w:val="28"/>
              </w:rPr>
              <w:t xml:space="preserve"> </w:t>
            </w:r>
            <w:r>
              <w:rPr>
                <w:rFonts w:eastAsia="仿宋"/>
                <w:color w:val="000000"/>
                <w:kern w:val="0"/>
                <w:sz w:val="28"/>
                <w:szCs w:val="28"/>
              </w:rPr>
              <w:t xml:space="preserve"> 承担二次供水设施设计、施工、监理的单位应具有相应的资质等级，并遵守国家有关法律法规、技术标准和规范。</w:t>
            </w:r>
          </w:p>
          <w:p>
            <w:pPr>
              <w:snapToGrid w:val="0"/>
              <w:spacing w:line="440" w:lineRule="exact"/>
              <w:ind w:firstLine="560" w:firstLineChars="200"/>
              <w:rPr>
                <w:rFonts w:eastAsia="仿宋"/>
                <w:color w:val="FF0000"/>
                <w:kern w:val="0"/>
                <w:sz w:val="28"/>
                <w:szCs w:val="28"/>
                <w:highlight w:val="cyan"/>
              </w:rPr>
            </w:pPr>
            <w:r>
              <w:rPr>
                <w:rFonts w:eastAsia="仿宋"/>
                <w:color w:val="000000"/>
                <w:kern w:val="0"/>
                <w:sz w:val="28"/>
                <w:szCs w:val="28"/>
              </w:rPr>
              <w:t>鼓励建设单位将二次供水设施建设委托供水企业依法组织实施，委托供水企业实施的，建设单位应与供水企业签订施工合同，明确双方的权利和义务。</w:t>
            </w:r>
          </w:p>
          <w:p>
            <w:pPr>
              <w:snapToGrid w:val="0"/>
              <w:spacing w:line="50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第七条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新建、改建、扩建项目的建设单位或业主应到当地供水企业咨询项目周边供水管网的情况，合理确定二次供水设施设计方案，并在报装临时施工用水时，提交二次供水设施设计方案等相应资料给当地供水企业进行审查确认。</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供水企业收到二次供水设施设计方案等相应资料后应开具受理证明文件，并在10个工作日内完成审查并出具审查意见。</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设计单位应根据供水企业审查确认的二次供水设施设计方案进行施工图设计。</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施工图审查单位应按照国家《建筑给水排水设计规范》、《二次供水工程技术规程》、《二次供水设施卫生规范》和</w:t>
            </w:r>
            <w:r>
              <w:rPr>
                <w:rFonts w:hint="eastAsia" w:ascii="宋体" w:hAnsi="宋体" w:cs="宋体"/>
                <w:b/>
                <w:bCs/>
                <w:color w:val="FF0000"/>
                <w:kern w:val="0"/>
                <w:sz w:val="28"/>
                <w:szCs w:val="28"/>
              </w:rPr>
              <w:t>《惠州市建筑二次供水工程设计、施工及验收规范》</w:t>
            </w:r>
            <w:r>
              <w:rPr>
                <w:rFonts w:eastAsia="仿宋"/>
                <w:color w:val="000000"/>
                <w:kern w:val="0"/>
                <w:sz w:val="28"/>
                <w:szCs w:val="28"/>
              </w:rPr>
              <w:t>进行施工图审查，经审查合格的出具施工图审查合格证。建设单位应将经审查合格的施工图送供水企业</w:t>
            </w:r>
            <w:r>
              <w:rPr>
                <w:rFonts w:hint="eastAsia" w:ascii="宋体" w:hAnsi="宋体" w:cs="宋体"/>
                <w:b/>
                <w:bCs/>
                <w:color w:val="FF0000"/>
                <w:kern w:val="0"/>
                <w:sz w:val="28"/>
                <w:szCs w:val="28"/>
              </w:rPr>
              <w:t>存档</w:t>
            </w:r>
            <w:r>
              <w:rPr>
                <w:rFonts w:eastAsia="仿宋"/>
                <w:color w:val="000000"/>
                <w:kern w:val="0"/>
                <w:sz w:val="28"/>
                <w:szCs w:val="28"/>
              </w:rPr>
              <w:t>。</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建设单位或业主在二次供水设施安装实施过程中应严格按经审查合格的施工图施工，如有变更应报供水企业审查确认。</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建设单位或业主和供水企业，应分别建立二次供水管理档案，永久保存审查确认的二次供水设施设计方案和经审查合格的施工图。</w:t>
            </w:r>
          </w:p>
          <w:p>
            <w:pPr>
              <w:snapToGrid w:val="0"/>
              <w:spacing w:line="440" w:lineRule="exact"/>
              <w:outlineLvl w:val="1"/>
              <w:rPr>
                <w:rFonts w:ascii="黑体" w:hAnsi="黑体" w:eastAsia="黑体"/>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第八条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采用叠压供水的方式应有防止污染、防止影响公共管网供水质量和安全的具体措施。采用叠压供水方案必须经供水企业审核通过；采用叠压供水方案的用户变更用水性质时，应报供水企业重新审核。</w:t>
            </w:r>
          </w:p>
          <w:p>
            <w:pPr>
              <w:snapToGrid w:val="0"/>
              <w:spacing w:line="440" w:lineRule="exact"/>
              <w:outlineLvl w:val="1"/>
              <w:rPr>
                <w:rFonts w:eastAsia="仿宋"/>
                <w:color w:val="000000"/>
                <w:kern w:val="0"/>
                <w:sz w:val="28"/>
                <w:szCs w:val="28"/>
              </w:rPr>
            </w:pPr>
          </w:p>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第九条</w:t>
            </w:r>
            <w:r>
              <w:rPr>
                <w:rFonts w:hint="eastAsia" w:ascii="黑体" w:hAnsi="黑体" w:eastAsia="黑体"/>
                <w:color w:val="000000"/>
                <w:kern w:val="0"/>
                <w:sz w:val="28"/>
                <w:szCs w:val="28"/>
              </w:rPr>
              <w:t xml:space="preserve"> </w:t>
            </w:r>
            <w:r>
              <w:rPr>
                <w:rFonts w:eastAsia="仿宋"/>
                <w:color w:val="000000"/>
                <w:kern w:val="0"/>
                <w:sz w:val="28"/>
                <w:szCs w:val="28"/>
              </w:rPr>
              <w:t xml:space="preserve"> </w:t>
            </w:r>
            <w:r>
              <w:rPr>
                <w:rFonts w:eastAsia="仿宋"/>
                <w:color w:val="000000"/>
                <w:spacing w:val="-4"/>
                <w:kern w:val="0"/>
                <w:sz w:val="28"/>
                <w:szCs w:val="28"/>
              </w:rPr>
              <w:t>工程质量监督部门应将二次供水设施的施工质量纳入监督范畴，严格按照《建筑给水排水及采暖工程施工质量</w:t>
            </w:r>
            <w:r>
              <w:rPr>
                <w:rFonts w:eastAsia="仿宋"/>
                <w:color w:val="000000"/>
                <w:kern w:val="0"/>
                <w:sz w:val="28"/>
                <w:szCs w:val="28"/>
              </w:rPr>
              <w:t>验收规范》等有关规定、规范和标准的</w:t>
            </w:r>
            <w:r>
              <w:rPr>
                <w:rFonts w:eastAsia="仿宋"/>
                <w:color w:val="000000"/>
                <w:spacing w:val="-4"/>
                <w:kern w:val="0"/>
                <w:sz w:val="28"/>
                <w:szCs w:val="28"/>
              </w:rPr>
              <w:t>要求，实施质量监督。</w:t>
            </w:r>
          </w:p>
          <w:p>
            <w:pPr>
              <w:spacing w:line="440" w:lineRule="exact"/>
              <w:ind w:right="-29" w:rightChars="-14" w:firstLine="560" w:firstLineChars="200"/>
              <w:rPr>
                <w:rFonts w:ascii="方正小标宋_GBK" w:hAnsi="宋体" w:eastAsia="方正小标宋_GBK"/>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hd w:val="solid" w:color="FFFFFF" w:fill="auto"/>
              <w:autoSpaceDN w:val="0"/>
              <w:spacing w:line="440" w:lineRule="exact"/>
              <w:rPr>
                <w:rFonts w:eastAsia="仿宋"/>
                <w:color w:val="000000"/>
                <w:kern w:val="0"/>
                <w:sz w:val="28"/>
                <w:szCs w:val="28"/>
              </w:rPr>
            </w:pPr>
            <w:r>
              <w:rPr>
                <w:rFonts w:ascii="黑体" w:hAnsi="黑体" w:eastAsia="黑体"/>
                <w:color w:val="000000"/>
                <w:kern w:val="0"/>
                <w:sz w:val="28"/>
                <w:szCs w:val="28"/>
              </w:rPr>
              <w:t>第十条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供水企业应加强对新建二次供水设施建设的指导和督促，对建设和施工过程中违反相关规定和规范行为的，应明确提出整改要求，并报建设、供水行政主管部门依法处理。违规的二次供水设施不整改或整改不合格的，不予通过验收。</w:t>
            </w:r>
          </w:p>
          <w:p>
            <w:pPr>
              <w:spacing w:line="440" w:lineRule="exact"/>
              <w:ind w:right="-29" w:rightChars="-14"/>
              <w:jc w:val="left"/>
              <w:rPr>
                <w:rFonts w:ascii="仿宋" w:hAnsi="仿宋" w:eastAsia="仿宋"/>
                <w:color w:val="000000"/>
                <w:kern w:val="0"/>
                <w:sz w:val="28"/>
                <w:szCs w:val="28"/>
              </w:rPr>
            </w:pPr>
          </w:p>
        </w:tc>
        <w:tc>
          <w:tcPr>
            <w:tcW w:w="4961" w:type="dxa"/>
          </w:tcPr>
          <w:p>
            <w:pPr>
              <w:spacing w:line="440" w:lineRule="exact"/>
              <w:ind w:right="-29" w:rightChars="-14"/>
              <w:rPr>
                <w:rFonts w:eastAsia="仿宋"/>
                <w:color w:val="000000"/>
                <w:kern w:val="0"/>
                <w:sz w:val="28"/>
                <w:szCs w:val="28"/>
              </w:rPr>
            </w:pPr>
            <w:r>
              <w:rPr>
                <w:rFonts w:ascii="黑体" w:hAnsi="黑体" w:eastAsia="黑体"/>
                <w:color w:val="000000"/>
                <w:kern w:val="0"/>
                <w:sz w:val="28"/>
                <w:szCs w:val="28"/>
              </w:rPr>
              <w:t>第十条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spacing w:val="4"/>
                <w:kern w:val="0"/>
                <w:sz w:val="28"/>
                <w:szCs w:val="28"/>
              </w:rPr>
              <w:t>供水企业应加强对新建二次</w:t>
            </w:r>
            <w:r>
              <w:rPr>
                <w:rFonts w:eastAsia="仿宋"/>
                <w:color w:val="000000"/>
                <w:kern w:val="0"/>
                <w:sz w:val="28"/>
                <w:szCs w:val="28"/>
              </w:rPr>
              <w:t>供水设施建设的指导和督促，对建设和施工过程中违反相关规定和规范行为的，应明确提出整改要求，并报建设、供水行政主管部门依法处理。违规的二次供水设施不整改或整改不合格的，不予通过验收。</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hd w:val="solid" w:color="FFFFFF" w:fill="auto"/>
              <w:autoSpaceDN w:val="0"/>
              <w:spacing w:line="440" w:lineRule="exact"/>
              <w:rPr>
                <w:rFonts w:eastAsia="仿宋"/>
                <w:color w:val="000000"/>
                <w:kern w:val="0"/>
                <w:sz w:val="28"/>
                <w:szCs w:val="28"/>
              </w:rPr>
            </w:pPr>
            <w:r>
              <w:rPr>
                <w:rFonts w:ascii="黑体" w:hAnsi="黑体" w:eastAsia="黑体"/>
                <w:color w:val="000000"/>
                <w:kern w:val="0"/>
                <w:sz w:val="28"/>
                <w:szCs w:val="28"/>
              </w:rPr>
              <w:t>第十一条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二次供水设施建设竣工后，建设单位应向供水企业提出验收申请，经供水企业质量检查后，由供水行政主管部门牵头组织卫生计生行政主管部门、供水企业进行验收，验收后出具二次供水设施验收意见表。二次供水设施未经验收或验收不合格的不得投入使用，供水企业不予供水。</w:t>
            </w:r>
          </w:p>
          <w:p>
            <w:pPr>
              <w:shd w:val="solid" w:color="FFFFFF" w:fill="auto"/>
              <w:autoSpaceDN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第十一条</w:t>
            </w:r>
            <w:r>
              <w:rPr>
                <w:rFonts w:eastAsia="仿宋"/>
                <w:color w:val="000000"/>
                <w:kern w:val="0"/>
                <w:sz w:val="28"/>
                <w:szCs w:val="28"/>
              </w:rPr>
              <w:t xml:space="preserve"> </w:t>
            </w:r>
            <w:r>
              <w:rPr>
                <w:rFonts w:hint="eastAsia" w:eastAsia="仿宋"/>
                <w:color w:val="000000"/>
                <w:kern w:val="0"/>
                <w:sz w:val="28"/>
                <w:szCs w:val="28"/>
              </w:rPr>
              <w:t xml:space="preserve"> 二次供水设施建设竣工后，建设单位应向供水企业提出验收申请，经供水企业质量检查后，</w:t>
            </w:r>
            <w:r>
              <w:rPr>
                <w:rFonts w:hint="eastAsia" w:ascii="宋体" w:hAnsi="宋体" w:cs="宋体"/>
                <w:b/>
                <w:bCs/>
                <w:color w:val="FF0000"/>
                <w:kern w:val="0"/>
                <w:sz w:val="28"/>
                <w:szCs w:val="28"/>
              </w:rPr>
              <w:t>出具二次供水设施验收意见表。</w:t>
            </w:r>
            <w:r>
              <w:rPr>
                <w:rFonts w:eastAsia="仿宋"/>
                <w:color w:val="000000"/>
                <w:kern w:val="0"/>
                <w:sz w:val="28"/>
                <w:szCs w:val="28"/>
              </w:rPr>
              <w:t>二次供水设施未经验收或验收不合格的不得投入使用，供水企业不予供水。</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hd w:val="solid" w:color="FFFFFF" w:fill="auto"/>
              <w:autoSpaceDN w:val="0"/>
              <w:spacing w:line="440" w:lineRule="exact"/>
              <w:rPr>
                <w:rFonts w:eastAsia="仿宋"/>
                <w:color w:val="000000"/>
                <w:kern w:val="0"/>
                <w:sz w:val="28"/>
                <w:szCs w:val="28"/>
              </w:rPr>
            </w:pPr>
            <w:r>
              <w:rPr>
                <w:rFonts w:ascii="黑体" w:hAnsi="黑体" w:eastAsia="黑体"/>
                <w:color w:val="000000"/>
                <w:kern w:val="0"/>
                <w:sz w:val="28"/>
                <w:szCs w:val="28"/>
              </w:rPr>
              <w:t>第十二条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设施投入使用前，应委托依法设立的清洗消毒机构进行清洗消毒，并按国家有关规范、标准和《惠州市建筑二次供水工程技术导则》规定的采样数量和检测项目委托有资质的水质检测机构进行检测，检测合格后方可投入使用。</w:t>
            </w:r>
          </w:p>
          <w:p>
            <w:pPr>
              <w:shd w:val="solid" w:color="FFFFFF" w:fill="auto"/>
              <w:autoSpaceDN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第十二条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二次供水设施投入使用前，应委托依法设立的清洗消毒机构进行清洗消毒，并按国家有关规范、标准和</w:t>
            </w:r>
            <w:r>
              <w:rPr>
                <w:rFonts w:hint="eastAsia" w:ascii="宋体" w:hAnsi="宋体" w:cs="宋体"/>
                <w:b/>
                <w:bCs/>
                <w:color w:val="FF0000"/>
                <w:kern w:val="0"/>
                <w:sz w:val="28"/>
                <w:szCs w:val="28"/>
              </w:rPr>
              <w:t>《惠州市建筑二次供水工程设计、施工及验收规范》</w:t>
            </w:r>
            <w:r>
              <w:rPr>
                <w:rFonts w:eastAsia="仿宋"/>
                <w:color w:val="000000"/>
                <w:kern w:val="0"/>
                <w:sz w:val="28"/>
                <w:szCs w:val="28"/>
              </w:rPr>
              <w:t>规定的采样数量和检测项目委托有资质的水质检测机构进行检测，检测合格后方可投入使用。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hd w:val="solid" w:color="FFFFFF" w:fill="auto"/>
              <w:autoSpaceDN w:val="0"/>
              <w:spacing w:line="440" w:lineRule="exact"/>
              <w:rPr>
                <w:rFonts w:eastAsia="仿宋"/>
                <w:color w:val="000000"/>
                <w:kern w:val="0"/>
                <w:sz w:val="28"/>
                <w:szCs w:val="28"/>
              </w:rPr>
            </w:pPr>
            <w:r>
              <w:rPr>
                <w:rFonts w:ascii="黑体" w:hAnsi="黑体" w:eastAsia="黑体"/>
                <w:bCs/>
                <w:color w:val="000000"/>
                <w:kern w:val="0"/>
                <w:sz w:val="28"/>
                <w:szCs w:val="28"/>
              </w:rPr>
              <w:t>第十三条</w:t>
            </w:r>
            <w:r>
              <w:rPr>
                <w:rFonts w:hint="eastAsia" w:ascii="黑体" w:hAnsi="黑体" w:eastAsia="黑体"/>
                <w:bCs/>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二次供水设施使用的设备和材料等必须符合国家质量、卫生标准和要求。应当采用节能型设备和材料，不得使用国家明令禁止、淘汰和不合格的建筑材料、管材、配件和设备。</w:t>
            </w:r>
          </w:p>
          <w:p>
            <w:pPr>
              <w:shd w:val="solid" w:color="FFFFFF" w:fill="auto"/>
              <w:autoSpaceDN w:val="0"/>
              <w:spacing w:line="440" w:lineRule="exact"/>
              <w:ind w:firstLine="560" w:firstLineChars="200"/>
              <w:rPr>
                <w:rFonts w:eastAsia="仿宋"/>
                <w:color w:val="000000"/>
                <w:kern w:val="0"/>
                <w:sz w:val="28"/>
                <w:szCs w:val="28"/>
              </w:rPr>
            </w:pPr>
          </w:p>
          <w:p>
            <w:pPr>
              <w:shd w:val="solid" w:color="FFFFFF" w:fill="auto"/>
              <w:autoSpaceDN w:val="0"/>
              <w:spacing w:line="440" w:lineRule="exact"/>
              <w:ind w:firstLine="560" w:firstLineChars="200"/>
              <w:rPr>
                <w:rFonts w:eastAsia="仿宋"/>
                <w:color w:val="000000"/>
                <w:kern w:val="0"/>
                <w:sz w:val="28"/>
                <w:szCs w:val="28"/>
              </w:rPr>
            </w:pPr>
            <w:r>
              <w:rPr>
                <w:rFonts w:eastAsia="仿宋"/>
                <w:color w:val="000000"/>
                <w:kern w:val="0"/>
                <w:sz w:val="28"/>
                <w:szCs w:val="28"/>
              </w:rPr>
              <w:t>二次供水设备和材料的质量对公共供水安全影响极大，由市供水行业协会依照国家、省、市二次供水工程技术规程和产品质量标准等建立二次供水主要设备和材料推荐名录库。鼓励建设单位、施工单位优先选用名录库推荐的产品。</w:t>
            </w:r>
          </w:p>
          <w:p>
            <w:pPr>
              <w:shd w:val="solid" w:color="FFFFFF" w:fill="auto"/>
              <w:autoSpaceDN w:val="0"/>
              <w:spacing w:line="440" w:lineRule="exact"/>
              <w:ind w:firstLine="560" w:firstLineChars="200"/>
              <w:rPr>
                <w:rFonts w:ascii="黑体" w:hAnsi="黑体" w:eastAsia="黑体"/>
                <w:color w:val="000000"/>
                <w:kern w:val="0"/>
                <w:sz w:val="28"/>
                <w:szCs w:val="28"/>
              </w:rPr>
            </w:pPr>
          </w:p>
        </w:tc>
        <w:tc>
          <w:tcPr>
            <w:tcW w:w="4961" w:type="dxa"/>
          </w:tcPr>
          <w:p>
            <w:pPr>
              <w:spacing w:line="440" w:lineRule="exact"/>
              <w:rPr>
                <w:rFonts w:eastAsia="仿宋"/>
                <w:color w:val="000000"/>
                <w:kern w:val="0"/>
                <w:sz w:val="28"/>
                <w:szCs w:val="28"/>
              </w:rPr>
            </w:pPr>
            <w:r>
              <w:rPr>
                <w:rFonts w:ascii="黑体" w:hAnsi="黑体" w:eastAsia="黑体"/>
                <w:bCs/>
                <w:color w:val="000000"/>
                <w:kern w:val="0"/>
                <w:sz w:val="28"/>
                <w:szCs w:val="28"/>
              </w:rPr>
              <w:t>第十三条</w:t>
            </w:r>
            <w:r>
              <w:rPr>
                <w:rFonts w:hint="eastAsia" w:ascii="黑体" w:hAnsi="黑体" w:eastAsia="黑体"/>
                <w:bCs/>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二次供水设施使用的设备和材料等必须符合</w:t>
            </w:r>
            <w:r>
              <w:rPr>
                <w:rFonts w:hint="eastAsia" w:ascii="宋体" w:hAnsi="宋体" w:cs="宋体"/>
                <w:b/>
                <w:bCs/>
                <w:color w:val="FF0000"/>
                <w:kern w:val="0"/>
                <w:sz w:val="28"/>
                <w:szCs w:val="28"/>
              </w:rPr>
              <w:t>国家、省</w:t>
            </w:r>
            <w:r>
              <w:rPr>
                <w:rFonts w:hint="eastAsia" w:ascii="宋体" w:hAnsi="宋体" w:cs="宋体"/>
                <w:b/>
                <w:bCs/>
                <w:color w:val="FF0000"/>
                <w:kern w:val="0"/>
                <w:sz w:val="28"/>
                <w:szCs w:val="28"/>
                <w:lang w:eastAsia="zh-CN"/>
              </w:rPr>
              <w:t>、</w:t>
            </w:r>
            <w:r>
              <w:rPr>
                <w:rFonts w:hint="eastAsia" w:ascii="宋体" w:hAnsi="宋体" w:cs="宋体"/>
                <w:b/>
                <w:bCs/>
                <w:color w:val="FF0000"/>
                <w:kern w:val="0"/>
                <w:sz w:val="28"/>
                <w:szCs w:val="28"/>
              </w:rPr>
              <w:t>市的</w:t>
            </w:r>
            <w:r>
              <w:rPr>
                <w:rFonts w:eastAsia="仿宋"/>
                <w:color w:val="000000"/>
                <w:kern w:val="0"/>
                <w:sz w:val="28"/>
                <w:szCs w:val="28"/>
              </w:rPr>
              <w:t>质量、卫生标准和要求。应当采用节能型设备和材料，不得使用国家明令禁止、淘汰和不合格的建筑材料、管材、配件和设备。</w:t>
            </w:r>
          </w:p>
          <w:p>
            <w:pPr>
              <w:spacing w:line="440" w:lineRule="exact"/>
              <w:ind w:firstLine="560" w:firstLineChars="200"/>
              <w:rPr>
                <w:rFonts w:ascii="仿宋" w:hAnsi="仿宋" w:eastAsia="仿宋"/>
                <w:color w:val="000000"/>
                <w:kern w:val="0"/>
                <w:sz w:val="28"/>
                <w:szCs w:val="28"/>
              </w:rPr>
            </w:pPr>
            <w:r>
              <w:rPr>
                <w:rFonts w:eastAsia="仿宋"/>
                <w:color w:val="000000"/>
                <w:kern w:val="0"/>
                <w:sz w:val="28"/>
                <w:szCs w:val="28"/>
              </w:rPr>
              <w:t>二次供水设备和材料的质量对公共供水安全影响极大，由市供水行业协会依照国家、省、市二次供水工程技术规程和产品质量标准等建立二次供水主要设备和材料推荐名录库。鼓励建设单位、施工单位优先选用名录库推荐的产品。</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第十四条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二次供水设施应单独建设，不得与消防、绿化、环卫等用水设施混建。二次供水设施周围的建筑物，应保持环境整洁，做好截水、排水处理，防止污染、损坏二次供水设施。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二次供水设施的储水设施周围10米范围内不得有渗水坑和堆放的垃圾等污染源，储水设施周围2米范围内不得有污水管线及其他污染物。</w:t>
            </w:r>
          </w:p>
          <w:p>
            <w:pPr>
              <w:snapToGrid w:val="0"/>
              <w:spacing w:line="440" w:lineRule="exact"/>
              <w:ind w:firstLine="560" w:firstLineChars="200"/>
              <w:outlineLvl w:val="1"/>
              <w:rPr>
                <w:rFonts w:ascii="黑体" w:hAnsi="黑体" w:eastAsia="黑体"/>
                <w:bCs/>
                <w:color w:val="000000"/>
                <w:kern w:val="0"/>
                <w:sz w:val="28"/>
                <w:szCs w:val="28"/>
              </w:rPr>
            </w:pPr>
          </w:p>
        </w:tc>
        <w:tc>
          <w:tcPr>
            <w:tcW w:w="4961" w:type="dxa"/>
          </w:tcPr>
          <w:p>
            <w:pPr>
              <w:spacing w:line="440" w:lineRule="exact"/>
              <w:rPr>
                <w:rFonts w:eastAsia="仿宋"/>
                <w:color w:val="000000"/>
                <w:kern w:val="0"/>
                <w:sz w:val="28"/>
                <w:szCs w:val="28"/>
              </w:rPr>
            </w:pPr>
            <w:r>
              <w:rPr>
                <w:rFonts w:ascii="黑体" w:hAnsi="黑体" w:eastAsia="黑体"/>
                <w:color w:val="000000"/>
                <w:kern w:val="0"/>
                <w:sz w:val="28"/>
                <w:szCs w:val="28"/>
              </w:rPr>
              <w:t>第十四条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二次供水设施应单独建设，不得与消防、绿化、环卫等用水设施混建。二次供水设施周围的建筑物，应保持环境整洁，做好截水、排水处理，防止污染、损坏二次供水设施。</w:t>
            </w:r>
          </w:p>
          <w:p>
            <w:pPr>
              <w:spacing w:line="440" w:lineRule="exact"/>
              <w:ind w:firstLine="560" w:firstLineChars="200"/>
              <w:rPr>
                <w:rFonts w:ascii="仿宋" w:hAnsi="仿宋" w:eastAsia="仿宋"/>
                <w:color w:val="000000"/>
                <w:kern w:val="0"/>
                <w:sz w:val="28"/>
                <w:szCs w:val="28"/>
              </w:rPr>
            </w:pPr>
            <w:r>
              <w:rPr>
                <w:rFonts w:eastAsia="仿宋"/>
                <w:color w:val="000000"/>
                <w:kern w:val="0"/>
                <w:sz w:val="28"/>
                <w:szCs w:val="28"/>
              </w:rPr>
              <w:t>二次供水设施的储水设施周围10米范围内不得有渗水坑和堆放的垃圾等污染源，储水设施周围2米范围内不得有污水管线及其他污染物。</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第十五条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涉及二次供水设施的建设工程开工前，建设单位应当向二次供水设施管理单位查明情况，二次供水设施管理单位应当予以配合。建设工程施工影响二次供水设施安全的，建设单位应当与二次供水设施产权人及其管理单位共同制定相应的保护措施，并由建设单位组织实施，确保二次供水设施安全。</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rPr>
                <w:rFonts w:ascii="仿宋" w:hAnsi="仿宋" w:eastAsia="仿宋"/>
                <w:color w:val="000000"/>
                <w:kern w:val="0"/>
                <w:sz w:val="28"/>
                <w:szCs w:val="28"/>
              </w:rPr>
            </w:pPr>
            <w:r>
              <w:rPr>
                <w:rFonts w:ascii="黑体" w:hAnsi="黑体" w:eastAsia="黑体"/>
                <w:color w:val="000000"/>
                <w:kern w:val="0"/>
                <w:sz w:val="28"/>
                <w:szCs w:val="28"/>
              </w:rPr>
              <w:t>第十五条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涉及二次供水设施的建设工程开工前，建设单位应当向二次供水设施管理单位查明情况，二次供水设施管理单位应当予以配合。建设工程施工影响二次供水设施安全的，建设单位应当与二次供水设施产权人及其管理单位共同制定相应的保护措施，并由建设单位组织实施，确保二次供水设施安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第十六条</w:t>
            </w:r>
            <w:r>
              <w:rPr>
                <w:rFonts w:hint="eastAsia" w:ascii="黑体" w:hAnsi="黑体" w:eastAsia="黑体"/>
                <w:color w:val="000000"/>
                <w:kern w:val="0"/>
                <w:sz w:val="28"/>
                <w:szCs w:val="28"/>
              </w:rPr>
              <w:t xml:space="preserve"> </w:t>
            </w:r>
            <w:r>
              <w:rPr>
                <w:rFonts w:eastAsia="仿宋"/>
                <w:color w:val="000000"/>
                <w:kern w:val="0"/>
                <w:sz w:val="28"/>
                <w:szCs w:val="28"/>
              </w:rPr>
              <w:t xml:space="preserve"> 新建住宅二次供水设施竣工并验收合格后，鼓励移交给属地供水企业统一维护和管理。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本办法实施前已开工但尚未竣工验收的住宅，未建二次供水设施或二次供水设施不符合相关规范和标准的，由建设单位按相关标准规范和有关规定自行整改、建设，整改、建设方案应征求属地供水企业的意见。验收合格后，可移交给属地供水企业统一维护和管理。</w:t>
            </w:r>
          </w:p>
          <w:p>
            <w:pPr>
              <w:snapToGrid w:val="0"/>
              <w:spacing w:line="440" w:lineRule="exact"/>
              <w:ind w:firstLine="560" w:firstLineChars="200"/>
              <w:outlineLvl w:val="1"/>
              <w:rPr>
                <w:rFonts w:eastAsia="仿宋"/>
                <w:color w:val="000000"/>
                <w:spacing w:val="-4"/>
                <w:kern w:val="0"/>
                <w:sz w:val="28"/>
                <w:szCs w:val="28"/>
              </w:rPr>
            </w:pPr>
            <w:r>
              <w:rPr>
                <w:rFonts w:eastAsia="仿宋"/>
                <w:color w:val="000000"/>
                <w:kern w:val="0"/>
                <w:sz w:val="28"/>
                <w:szCs w:val="28"/>
              </w:rPr>
              <w:t>已</w:t>
            </w:r>
            <w:r>
              <w:rPr>
                <w:rFonts w:eastAsia="仿宋"/>
                <w:color w:val="000000"/>
                <w:spacing w:val="-4"/>
                <w:kern w:val="0"/>
                <w:sz w:val="28"/>
                <w:szCs w:val="28"/>
              </w:rPr>
              <w:t>投入使用的住宅，按照业主自愿的原则，由业主委员会或物业服务企业依法征得业主同意后，其二次供水设施需移交给属地供水企业维护和管理的，供水企业应按照相关标准规范及有关规定进行核查和检测。经核查和检测无需改造的二次供水设施，供水企业应及时与业主委员会或物业服务企业签订协议并办理移交手续，开展二次供水设施维护和管理工作。经核查和检测需要改造二次供水设施的，属地供水企业应当提出改造意见，由业主委员会或物业服务企业委托具有相应资质的单位进行设计和改造，改造完成并验收合格后，移交给属地供水企业统一维护和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住宅二次供水设施维护和管理移交前，其设施的维护和管理仍由原管理单位或用户负责。</w:t>
            </w:r>
          </w:p>
          <w:p>
            <w:pPr>
              <w:snapToGrid w:val="0"/>
              <w:spacing w:line="440" w:lineRule="exact"/>
              <w:ind w:firstLine="560" w:firstLineChars="200"/>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第十六条</w:t>
            </w:r>
            <w:r>
              <w:rPr>
                <w:rFonts w:hint="eastAsia" w:ascii="黑体" w:hAnsi="黑体" w:eastAsia="黑体"/>
                <w:color w:val="000000"/>
                <w:kern w:val="0"/>
                <w:sz w:val="28"/>
                <w:szCs w:val="28"/>
              </w:rPr>
              <w:t xml:space="preserve"> </w:t>
            </w:r>
            <w:r>
              <w:rPr>
                <w:rFonts w:eastAsia="仿宋"/>
                <w:color w:val="000000"/>
                <w:kern w:val="0"/>
                <w:sz w:val="28"/>
                <w:szCs w:val="28"/>
              </w:rPr>
              <w:t xml:space="preserve"> 新建住宅二次供水设施竣工并验收合格后，鼓励移交给属地供水企业统一维护和管理。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本办法实施前已开工但尚未竣工验收的住宅，未建二次供水设施或二次供水设施不符合相关规范和标准的，由建设单位按相关标准规范和有关规定自行整改、建设，整改、建设方案应征求属地供水企业的意见。验收合格后，可移交给属地供水企业统一维护和管理。</w:t>
            </w:r>
          </w:p>
          <w:p>
            <w:pPr>
              <w:snapToGrid w:val="0"/>
              <w:spacing w:line="440" w:lineRule="exact"/>
              <w:ind w:firstLine="560" w:firstLineChars="200"/>
              <w:outlineLvl w:val="1"/>
              <w:rPr>
                <w:rFonts w:eastAsia="仿宋"/>
                <w:color w:val="000000"/>
                <w:spacing w:val="-4"/>
                <w:kern w:val="0"/>
                <w:sz w:val="28"/>
                <w:szCs w:val="28"/>
              </w:rPr>
            </w:pPr>
            <w:r>
              <w:rPr>
                <w:rFonts w:eastAsia="仿宋"/>
                <w:color w:val="000000"/>
                <w:kern w:val="0"/>
                <w:sz w:val="28"/>
                <w:szCs w:val="28"/>
              </w:rPr>
              <w:t>已</w:t>
            </w:r>
            <w:r>
              <w:rPr>
                <w:rFonts w:eastAsia="仿宋"/>
                <w:color w:val="000000"/>
                <w:spacing w:val="-4"/>
                <w:kern w:val="0"/>
                <w:sz w:val="28"/>
                <w:szCs w:val="28"/>
              </w:rPr>
              <w:t>投入使用的住宅，按照业主自愿的原则，由业主委员会或物业服务企业依法征得业主同意后，其二次供水设施需移交给属地供水企业维护和管理的，供水企业应按照相关标准规范及有关规定进行核查和检测。经核查和检测无需改造的二次供水设施，供水企业应及时与业主委员会或物业服务企业签订协议并办理移交手续，开展二次供水设施维护和管理工作。经核查和检测需要改造二次供水设施的，属地供水企业应当提出改造意见，由业主委员会或物业服务企业委托具有相应资质的单位进行设计和改造，改造完成并验收合格后，移交给属地供水企业统一维护和管理。</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住宅二次供水设施维护和管理移交前，其设施的维护和管理仍由原管理单位或用户负责。</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第十七条</w:t>
            </w:r>
            <w:r>
              <w:rPr>
                <w:rFonts w:hint="eastAsia" w:ascii="黑体" w:hAnsi="黑体" w:eastAsia="黑体"/>
                <w:color w:val="000000"/>
                <w:kern w:val="0"/>
                <w:sz w:val="28"/>
                <w:szCs w:val="28"/>
              </w:rPr>
              <w:t xml:space="preserve"> </w:t>
            </w:r>
            <w:r>
              <w:rPr>
                <w:rFonts w:eastAsia="仿宋"/>
                <w:color w:val="000000"/>
                <w:kern w:val="0"/>
                <w:sz w:val="28"/>
                <w:szCs w:val="28"/>
              </w:rPr>
              <w:t xml:space="preserve"> 二次供水设施移交供水企业维护和管理费用（包括二次供水设施移交后所产生的更新、维护管理、清洗消毒、水质检测等费用，不包括运行所需电费、移交前的清洗消毒、水质检测等费用）的标准和支付方式，由建设单位或业主与供水企业协商确定，供水企业不得再收取其他额外费用。价格主管部门对二次供水设施维护和管理价格（收费）出台新的管理政策，则按新政策执行。</w:t>
            </w:r>
          </w:p>
          <w:p>
            <w:pPr>
              <w:snapToGrid w:val="0"/>
              <w:spacing w:line="440" w:lineRule="exact"/>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第十七条</w:t>
            </w:r>
            <w:r>
              <w:rPr>
                <w:rFonts w:hint="eastAsia" w:ascii="黑体" w:hAnsi="黑体" w:eastAsia="黑体"/>
                <w:color w:val="000000"/>
                <w:kern w:val="0"/>
                <w:sz w:val="28"/>
                <w:szCs w:val="28"/>
              </w:rPr>
              <w:t xml:space="preserve"> </w:t>
            </w:r>
            <w:r>
              <w:rPr>
                <w:rFonts w:eastAsia="仿宋"/>
                <w:color w:val="000000"/>
                <w:kern w:val="0"/>
                <w:sz w:val="28"/>
                <w:szCs w:val="28"/>
              </w:rPr>
              <w:t xml:space="preserve"> </w:t>
            </w:r>
            <w:r>
              <w:rPr>
                <w:rFonts w:hint="eastAsia" w:ascii="宋体" w:hAnsi="宋体" w:cs="宋体"/>
                <w:b/>
                <w:bCs/>
                <w:color w:val="FF0000"/>
                <w:kern w:val="0"/>
                <w:sz w:val="28"/>
                <w:szCs w:val="28"/>
              </w:rPr>
              <w:t>二次供水设施移交供水企业维护和管理费用的标准和支付方式，由建设单位或业主与供水企业协商确定，供水企业不得再收取其他额外费用。发展改革</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hint="eastAsia" w:eastAsia="仿宋"/>
                <w:color w:val="000000"/>
                <w:spacing w:val="-4"/>
                <w:kern w:val="0"/>
                <w:sz w:val="28"/>
                <w:szCs w:val="28"/>
              </w:rPr>
              <w:t>对二次供水设施维护和管理</w:t>
            </w:r>
            <w:r>
              <w:rPr>
                <w:rFonts w:hint="eastAsia" w:ascii="宋体" w:hAnsi="宋体" w:cs="宋体"/>
                <w:b/>
                <w:bCs/>
                <w:color w:val="FF0000"/>
                <w:kern w:val="0"/>
                <w:sz w:val="28"/>
                <w:szCs w:val="28"/>
              </w:rPr>
              <w:t>费用</w:t>
            </w:r>
            <w:r>
              <w:rPr>
                <w:rFonts w:hint="eastAsia" w:eastAsia="仿宋"/>
                <w:color w:val="000000"/>
                <w:kern w:val="0"/>
                <w:sz w:val="28"/>
                <w:szCs w:val="28"/>
              </w:rPr>
              <w:t>出台新的管理政策，则按新政策执行。</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第十八条</w:t>
            </w:r>
            <w:bookmarkStart w:id="0" w:name="OLE_LINK1"/>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移交给供水企业维护和管理的二次供水设施</w:t>
            </w:r>
            <w:bookmarkEnd w:id="0"/>
            <w:r>
              <w:rPr>
                <w:rFonts w:eastAsia="仿宋"/>
                <w:color w:val="000000"/>
                <w:kern w:val="0"/>
                <w:sz w:val="28"/>
                <w:szCs w:val="28"/>
              </w:rPr>
              <w:t>，由供水企业服务到最终用户，并向其收取维护和管理费。</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第十八条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hint="eastAsia" w:ascii="宋体" w:hAnsi="宋体" w:cs="宋体"/>
                <w:b/>
                <w:bCs/>
                <w:color w:val="FF0000"/>
                <w:kern w:val="0"/>
                <w:sz w:val="28"/>
                <w:szCs w:val="28"/>
              </w:rPr>
              <w:t>移交给供水企业维护和管理的二次供水设施，由供水企业服务到最终用户。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第十九条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未移交给供水企业维护和管理的二次供水设施，由物业服务企业维护和管理的，其管理和维护费用可计入物业服务成本。二次供水设施的大修、更新、改造费用从共有收益账户或住宅专项维修资金中列支。没有住宅专项维修资金的单体楼或小区，由受益用户共同承担。</w:t>
            </w:r>
          </w:p>
          <w:p>
            <w:pPr>
              <w:snapToGrid w:val="0"/>
              <w:spacing w:line="440" w:lineRule="exact"/>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第十九条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未移交给供水企业维护和管理的二次供水设施，由物业服务企业维护和管理的，其管理和维护费用可计入物业服务成本。二次供水设施的大修、更新、改造费用从共有收益账户或住宅专项维修资金中列支。没有住宅专项维修资金的单体楼或小区，由受益用户共同承担。</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第二十条</w:t>
            </w:r>
            <w:r>
              <w:rPr>
                <w:rFonts w:hint="eastAsia" w:ascii="黑体" w:hAnsi="黑体" w:eastAsia="黑体"/>
                <w:color w:val="000000"/>
                <w:kern w:val="0"/>
                <w:sz w:val="28"/>
                <w:szCs w:val="28"/>
              </w:rPr>
              <w:t xml:space="preserve"> </w:t>
            </w:r>
            <w:r>
              <w:rPr>
                <w:rFonts w:eastAsia="仿宋"/>
                <w:color w:val="000000"/>
                <w:kern w:val="0"/>
                <w:sz w:val="28"/>
                <w:szCs w:val="28"/>
              </w:rPr>
              <w:t xml:space="preserve"> 二次供水管理单位或个人负责对二次供水设施的日常管理，并应做好以下工作：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（一）在取得二次供水设施验收合格的意见表并履行二次供水设施维护和管理责任后30日内，向当地</w:t>
            </w:r>
            <w:r>
              <w:rPr>
                <w:rFonts w:hint="eastAsia" w:eastAsia="仿宋"/>
                <w:color w:val="000000"/>
                <w:kern w:val="0"/>
                <w:sz w:val="28"/>
                <w:szCs w:val="28"/>
              </w:rPr>
              <w:t>卫生计生</w:t>
            </w:r>
            <w:r>
              <w:rPr>
                <w:rFonts w:eastAsia="仿宋"/>
                <w:color w:val="000000"/>
                <w:kern w:val="0"/>
                <w:sz w:val="28"/>
                <w:szCs w:val="28"/>
              </w:rPr>
              <w:t>部门备案。备案时提交下列材料：</w:t>
            </w:r>
          </w:p>
          <w:p>
            <w:pPr>
              <w:snapToGrid w:val="0"/>
              <w:spacing w:line="440" w:lineRule="exact"/>
              <w:ind w:firstLine="560" w:firstLineChars="200"/>
              <w:outlineLvl w:val="1"/>
              <w:rPr>
                <w:rFonts w:eastAsia="仿宋"/>
                <w:color w:val="000000"/>
                <w:kern w:val="0"/>
                <w:sz w:val="28"/>
                <w:szCs w:val="28"/>
              </w:rPr>
            </w:pP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1．惠州市二次供水单位备案表；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2．二次供水设施验收合格的意见表复印件；</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3．二次供水卫生管理制度；</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4．直接从事供、管水的人员健康检查及卫生培训合格证明。</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（二）建立二次供水设施运行、清洗、消毒档案，制定卫生管理、安全保障制度和事故应急预案。配备专（兼）职管理人员，并进行专业培训。</w:t>
            </w:r>
          </w:p>
          <w:p>
            <w:pPr>
              <w:snapToGrid w:val="0"/>
              <w:spacing w:line="440" w:lineRule="exact"/>
              <w:ind w:firstLine="560" w:firstLineChars="200"/>
              <w:outlineLvl w:val="1"/>
              <w:rPr>
                <w:rFonts w:eastAsia="仿宋"/>
                <w:color w:val="000000"/>
                <w:spacing w:val="-6"/>
                <w:kern w:val="0"/>
                <w:sz w:val="28"/>
                <w:szCs w:val="28"/>
              </w:rPr>
            </w:pPr>
            <w:r>
              <w:rPr>
                <w:rFonts w:eastAsia="仿宋"/>
                <w:color w:val="000000"/>
                <w:kern w:val="0"/>
                <w:sz w:val="28"/>
                <w:szCs w:val="28"/>
              </w:rPr>
              <w:t>（三）对</w:t>
            </w:r>
            <w:r>
              <w:rPr>
                <w:rFonts w:eastAsia="仿宋"/>
                <w:color w:val="000000"/>
                <w:spacing w:val="-6"/>
                <w:kern w:val="0"/>
                <w:sz w:val="28"/>
                <w:szCs w:val="28"/>
              </w:rPr>
              <w:t>二次供水设施的水泵机组、管道阀门、计量设备、电气系统进行经常性的维护保养，保证其工作运转处于良好的状态。</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四）保证二次供水设施完好、水压合格，确保水质符合生活饮用水卫生标准。保证二次供水设施不间断供水，在设施发生故障时，应当立即组织进行抢修。由于储水设施清洗消毒、工程施工、设备维修等原因需要停水或降压供水的，应当提前24小时告知用户做好储水准备；因设备故障或紧急抢修不能提前通知的，应当在抢修的同时通知用户。</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（五）委托依法设立的清洗消毒机构对二次供水储水设施定期进行清洗消毒，每半年不得少于1次。</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六）委托水质检测机构进行二次供水水质检测（每季度不少于1次，其中含清洗消毒后的水质检测）。检测项目应不少于《二次供水设施卫生规范》规定的必测项目：色度、浑浊度、臭和味、肉眼可见物、PH值、总大肠菌群、细菌总数、余氯。可根据实际情况选检以下项目：总硬度、氯化物、硝酸盐氮、挥发酚、氰化物、砷、六价铬、铁、锰、铅、紫外线强度；另外可增测氨氮、亚硝酸盐氮、耗氧量等项目。</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（七）在显眼位置设置二次供水信息公示栏，公示二次供水设施维护和管理单位、清洗消毒单位、卫生管理组织机构、清洗消毒记录、水质检测报告等内容，水质检测报告和清洗图片资料存档备查。</w:t>
            </w:r>
          </w:p>
          <w:p>
            <w:pPr>
              <w:snapToGrid w:val="0"/>
              <w:spacing w:line="440" w:lineRule="exact"/>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第二十条</w:t>
            </w:r>
            <w:r>
              <w:rPr>
                <w:rFonts w:hint="eastAsia" w:ascii="黑体" w:hAnsi="黑体" w:eastAsia="黑体"/>
                <w:color w:val="000000"/>
                <w:kern w:val="0"/>
                <w:sz w:val="28"/>
                <w:szCs w:val="28"/>
              </w:rPr>
              <w:t xml:space="preserve"> </w:t>
            </w:r>
            <w:r>
              <w:rPr>
                <w:rFonts w:eastAsia="仿宋"/>
                <w:color w:val="000000"/>
                <w:kern w:val="0"/>
                <w:sz w:val="28"/>
                <w:szCs w:val="28"/>
              </w:rPr>
              <w:t xml:space="preserve"> 二次供水管理单位或个人负责对二次供水设施的日常管理，并应做好以下工作：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（一）在取得二次供水设施验收合格的意见表并履行二次供水设施维护和管理责任后30日内，向当地</w:t>
            </w:r>
            <w:r>
              <w:rPr>
                <w:rFonts w:hint="eastAsia" w:ascii="宋体" w:hAnsi="宋体" w:cs="宋体"/>
                <w:b/>
                <w:bCs/>
                <w:color w:val="FF0000"/>
                <w:kern w:val="0"/>
                <w:sz w:val="28"/>
                <w:szCs w:val="28"/>
              </w:rPr>
              <w:t>卫生健康主管部门</w:t>
            </w:r>
            <w:r>
              <w:rPr>
                <w:rFonts w:eastAsia="仿宋"/>
                <w:color w:val="000000"/>
                <w:kern w:val="0"/>
                <w:sz w:val="28"/>
                <w:szCs w:val="28"/>
              </w:rPr>
              <w:t>备案。备案时提交下列材料：</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1．惠州市二次供水单位备案表；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2．二次供水设施验收合格的意见表复印件；</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3．二次供水卫生管理制度；</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4．直接从事供、管水的人员健康检查及卫生培训合格证明。</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（二）建立二次供水设施运行、清洗、消毒档案，制定卫生管理、安全保障制度和事故应急预案。配备专（兼）职管理人员，并进行专业培训。</w:t>
            </w:r>
          </w:p>
          <w:p>
            <w:pPr>
              <w:snapToGrid w:val="0"/>
              <w:spacing w:line="440" w:lineRule="exact"/>
              <w:ind w:firstLine="560" w:firstLineChars="200"/>
              <w:outlineLvl w:val="1"/>
              <w:rPr>
                <w:rFonts w:eastAsia="仿宋"/>
                <w:color w:val="000000"/>
                <w:spacing w:val="-6"/>
                <w:kern w:val="0"/>
                <w:sz w:val="28"/>
                <w:szCs w:val="28"/>
              </w:rPr>
            </w:pPr>
            <w:r>
              <w:rPr>
                <w:rFonts w:eastAsia="仿宋"/>
                <w:color w:val="000000"/>
                <w:kern w:val="0"/>
                <w:sz w:val="28"/>
                <w:szCs w:val="28"/>
              </w:rPr>
              <w:t>（三）对</w:t>
            </w:r>
            <w:r>
              <w:rPr>
                <w:rFonts w:eastAsia="仿宋"/>
                <w:color w:val="000000"/>
                <w:spacing w:val="-6"/>
                <w:kern w:val="0"/>
                <w:sz w:val="28"/>
                <w:szCs w:val="28"/>
              </w:rPr>
              <w:t>二次供水设施的水泵机组、管道阀门、计量设备、电气系统进行经常性的维护保养，保证其工作运转处于良好的状态。</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四）保证二次供水设施完好、水压合格，确保水质符合生活饮用水卫生标准。保证二次供水设施不间断供水，在设施发生故障时，应当立即组织进行抢修。由于储水设施清洗消毒、工程施工、设备维修等原因需要停水或降压供水的，应当提前24小时告知用户做好储水准备；因设备故障或紧急抢修不能提前通知的，应当在抢修的同时通知用户。</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（五）委托依法设立的清洗消毒机构对二次供水储水设施定期进行清洗消毒，每半年不得少于1次。</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六）委托水质检测机构进行二次供水水质检测（每季度不少于1次，其中含清洗消毒后的水质检测）。检测项目应不少于《二次供水设施卫生规范》规定的必测项目：色度、浑浊度、臭和味、肉眼可见物、PH值、总大肠菌群、细菌总数、余氯。可根据实际情况选检以下项目：总硬度、氯化物、硝酸盐氮、挥发酚、氰化物、砷、六价铬、铁、锰、铅、紫外线强度；另外可增测氨氮、亚硝酸盐氮、耗氧量等项目。</w:t>
            </w:r>
          </w:p>
          <w:p>
            <w:pPr>
              <w:snapToGrid w:val="0"/>
              <w:spacing w:line="440" w:lineRule="exact"/>
              <w:ind w:firstLine="560" w:firstLineChars="200"/>
              <w:outlineLvl w:val="1"/>
              <w:rPr>
                <w:rFonts w:ascii="仿宋" w:hAnsi="仿宋" w:eastAsia="仿宋"/>
                <w:color w:val="000000"/>
                <w:kern w:val="0"/>
                <w:sz w:val="28"/>
                <w:szCs w:val="28"/>
              </w:rPr>
            </w:pPr>
            <w:r>
              <w:rPr>
                <w:rFonts w:eastAsia="仿宋"/>
                <w:color w:val="000000"/>
                <w:kern w:val="0"/>
                <w:sz w:val="28"/>
                <w:szCs w:val="28"/>
              </w:rPr>
              <w:t>（七）在显眼位置设置二次供水信息公示栏，公示二次供水设施维护和管理单位、清洗消毒单位、卫生管理组织机构、清洗消毒记录、水质检测报告等内容，水质检测报告和清洗图片资料存档备查。</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第二十一条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从事二次供水设施清洗消毒的机构应做好以下工作：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（一）向当地</w:t>
            </w:r>
            <w:r>
              <w:rPr>
                <w:rFonts w:hint="eastAsia" w:eastAsia="仿宋"/>
                <w:color w:val="000000"/>
                <w:kern w:val="0"/>
                <w:sz w:val="28"/>
                <w:szCs w:val="28"/>
              </w:rPr>
              <w:t>卫生计生</w:t>
            </w:r>
            <w:r>
              <w:rPr>
                <w:rFonts w:eastAsia="仿宋"/>
                <w:color w:val="000000"/>
                <w:kern w:val="0"/>
                <w:sz w:val="28"/>
                <w:szCs w:val="28"/>
              </w:rPr>
              <w:t>部门备案。备案时应提交下列材料：</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1．惠州市二次供水设施清洗消毒机构备案表；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2．工商营业执照复印件；</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3．二次供水清洗消毒卫生管理制度；</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4．清洗消毒操作规程；</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5．从业人员健康检查登记表。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（二）建立安全操作规程和服务标准，保证清洗消毒后二次供水设施的水质合格。二次供水设施清洗消毒后的水质检验不合格的，清洗消毒机构必须重新清洗消毒，并不得重复收取清洗消毒费用。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（三）建立清洗消毒档案，对每次清洗消毒情况进行登记，并接受供水、卫生计生行政主管部门的监督检查。</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（四）组织从事二次供水设施清洗消毒人员的岗前专业知识和卫生知识培训。</w:t>
            </w:r>
          </w:p>
          <w:p>
            <w:pPr>
              <w:snapToGrid w:val="0"/>
              <w:spacing w:line="440" w:lineRule="exact"/>
              <w:ind w:firstLine="560" w:firstLineChars="200"/>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第二十一条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从事二次供水设施清洗消毒的机构应做好以下工作：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（一）向当地</w:t>
            </w:r>
            <w:r>
              <w:rPr>
                <w:rFonts w:hint="eastAsia" w:ascii="宋体" w:hAnsi="宋体" w:cs="宋体"/>
                <w:b/>
                <w:bCs/>
                <w:color w:val="FF0000"/>
                <w:kern w:val="0"/>
                <w:sz w:val="28"/>
                <w:szCs w:val="28"/>
                <w:lang w:val="en-US" w:eastAsia="zh-CN"/>
              </w:rPr>
              <w:t>卫</w:t>
            </w:r>
            <w:r>
              <w:rPr>
                <w:rFonts w:hint="eastAsia" w:ascii="宋体" w:hAnsi="宋体" w:cs="宋体"/>
                <w:b/>
                <w:bCs/>
                <w:color w:val="FF0000"/>
                <w:kern w:val="0"/>
                <w:sz w:val="28"/>
                <w:szCs w:val="28"/>
              </w:rPr>
              <w:t>生健康</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color w:val="000000"/>
                <w:kern w:val="0"/>
                <w:sz w:val="28"/>
                <w:szCs w:val="28"/>
              </w:rPr>
              <w:t>备案。备案时应提交下列材料：</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1．惠州市二次供水设施清洗消毒机构备案表；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2．工商营业执照复印件；</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3．二次供水清洗消毒卫生管理制度；</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4．清洗消毒操作规程；</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5．从业人员健康检查登记表。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（二）建立安全操作规程和服务标准，保证清洗消毒后二次供水设施的水质合格。二次供水设施清洗消毒后的水质检验不合格的，清洗消毒机构必须重新清洗消毒，并不得重复收取清洗消毒费用。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（三）建立清洗消毒档案，对每次清洗消毒情况进行登记，并接受供水、</w:t>
            </w:r>
            <w:r>
              <w:rPr>
                <w:rFonts w:hint="eastAsia" w:ascii="宋体" w:hAnsi="宋体" w:cs="宋体"/>
                <w:b/>
                <w:bCs/>
                <w:color w:val="FF0000"/>
                <w:kern w:val="0"/>
                <w:sz w:val="28"/>
                <w:szCs w:val="28"/>
              </w:rPr>
              <w:t>卫生健康</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color w:val="000000"/>
                <w:kern w:val="0"/>
                <w:sz w:val="28"/>
                <w:szCs w:val="28"/>
              </w:rPr>
              <w:t>的监督检查。</w:t>
            </w:r>
          </w:p>
          <w:p>
            <w:pPr>
              <w:snapToGrid w:val="0"/>
              <w:spacing w:line="440" w:lineRule="exact"/>
              <w:ind w:firstLine="560" w:firstLineChars="200"/>
              <w:outlineLvl w:val="1"/>
              <w:rPr>
                <w:rFonts w:ascii="仿宋" w:hAnsi="仿宋" w:eastAsia="仿宋"/>
                <w:color w:val="000000"/>
                <w:kern w:val="0"/>
                <w:sz w:val="28"/>
                <w:szCs w:val="28"/>
              </w:rPr>
            </w:pPr>
            <w:r>
              <w:rPr>
                <w:rFonts w:eastAsia="仿宋"/>
                <w:color w:val="000000"/>
                <w:kern w:val="0"/>
                <w:sz w:val="28"/>
                <w:szCs w:val="28"/>
              </w:rPr>
              <w:t>（四）组织从事二次供水设施清洗消毒人员的岗前专业知识和卫生知识培训。</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第二十二条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管理单位直接从事供、管水的管理人员和直接从事二次供水清洗消毒的人员应经具有资质的预防性健康检查机构进行健康检查，取得合格证后方可上岗工作，其后每年应进行1次预防性健康体检。患有痢疾、伤寒、甲型病毒性肝炎、戊型病毒性肝炎、活动性肺结核、化脓性或渗出性皮肤病及其他有碍饮用水卫生的疾病或携带病原的，不得从事二次供水的管理维护和清洗消毒工作。禁止发热、感冒和急、慢性腹泻人员带病作业。</w:t>
            </w:r>
          </w:p>
          <w:p>
            <w:pPr>
              <w:snapToGrid w:val="0"/>
              <w:spacing w:line="440" w:lineRule="exact"/>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第二十二条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次供水管理单位直接从事供、管水的管理人员和直接从事二次供水清洗消毒的人员应经具有资质的预防性健康检查机构进行健康检查，取得合格证后方可上岗工作，其后每年应进行1次预防性健康体检。患有痢疾、伤寒、甲型病毒性肝炎、戊型病毒性肝炎、活动性肺结核、化脓性或渗出性皮肤病及其他有碍饮用水卫生的疾病或携带病原的，不得从事二次供水的管理维护和清洗消毒工作。禁止发热、感冒和急、慢性腹泻人员带病作业。</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spacing w:val="-6"/>
                <w:kern w:val="0"/>
                <w:sz w:val="28"/>
                <w:szCs w:val="28"/>
              </w:rPr>
            </w:pPr>
            <w:r>
              <w:rPr>
                <w:rFonts w:ascii="黑体" w:hAnsi="黑体" w:eastAsia="黑体"/>
                <w:color w:val="000000"/>
                <w:kern w:val="0"/>
                <w:sz w:val="28"/>
                <w:szCs w:val="28"/>
              </w:rPr>
              <w:t>第二十三条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w:t>
            </w:r>
            <w:r>
              <w:rPr>
                <w:rFonts w:eastAsia="仿宋"/>
                <w:color w:val="000000"/>
                <w:spacing w:val="-6"/>
                <w:kern w:val="0"/>
                <w:sz w:val="28"/>
                <w:szCs w:val="28"/>
              </w:rPr>
              <w:t>次供水设施管理维护和清洗消毒时，所使用的水处理剂、除垢剂、消毒剂、消毒设备、联接止水材料、塑料及有机合成管材、管件、防护涂料等涉及饮用水卫生安全的产品必须是取得省级以上卫生计生行政部门许可或国务院卫生计生行政部门许可进口、符合国家卫生标准和要求的产品。采购上述产品时必须向厂家或供货商索取卫生许可文件复印件和质量检验合格证明文件复印件，并存档备查。使用水处理剂、除垢剂、消毒剂和消毒设备时，应严格按照有关规定和操作程序执行，防止二次污染。</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第二十三条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二</w:t>
            </w:r>
            <w:r>
              <w:rPr>
                <w:rFonts w:eastAsia="仿宋"/>
                <w:color w:val="000000"/>
                <w:spacing w:val="-6"/>
                <w:kern w:val="0"/>
                <w:sz w:val="28"/>
                <w:szCs w:val="28"/>
              </w:rPr>
              <w:t>次供水设施管理维护和清洗消毒时，所使用的水处理剂、除垢剂、消毒剂、消毒设备、联接止水材料、塑料及有机合成管材、管件、防护涂料等涉及饮用水卫生安全的产品必须是取得省级以上</w:t>
            </w:r>
            <w:r>
              <w:rPr>
                <w:rFonts w:hint="eastAsia" w:ascii="宋体" w:hAnsi="宋体" w:cs="宋体"/>
                <w:b/>
                <w:bCs/>
                <w:color w:val="FF0000"/>
                <w:kern w:val="0"/>
                <w:sz w:val="28"/>
                <w:szCs w:val="28"/>
              </w:rPr>
              <w:t>卫生健康</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spacing w:val="-6"/>
                <w:kern w:val="0"/>
                <w:sz w:val="28"/>
                <w:szCs w:val="28"/>
              </w:rPr>
              <w:t>许可或国务院</w:t>
            </w:r>
            <w:r>
              <w:rPr>
                <w:rFonts w:hint="eastAsia" w:ascii="宋体" w:hAnsi="宋体" w:cs="宋体"/>
                <w:b/>
                <w:bCs/>
                <w:color w:val="FF0000"/>
                <w:kern w:val="0"/>
                <w:sz w:val="28"/>
                <w:szCs w:val="28"/>
              </w:rPr>
              <w:t>卫生健康</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spacing w:val="-6"/>
                <w:kern w:val="0"/>
                <w:sz w:val="28"/>
                <w:szCs w:val="28"/>
              </w:rPr>
              <w:t>许可</w:t>
            </w:r>
            <w:r>
              <w:rPr>
                <w:rFonts w:eastAsia="仿宋"/>
                <w:color w:val="000000"/>
                <w:spacing w:val="-6"/>
                <w:kern w:val="0"/>
                <w:sz w:val="28"/>
                <w:szCs w:val="28"/>
              </w:rPr>
              <w:t>进口、符合国家卫生标准和要求的产品。采购上述产品时必须向厂家或供货商索取卫生许可文件复印件和质量检验合格证明文件复印件，并存档备查。使用水处理剂、除垢剂、消毒剂和消毒设备时，应严格按照有关规定和操作程序执行，防止二次污染。</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spacing w:val="-6"/>
                <w:kern w:val="0"/>
                <w:sz w:val="28"/>
                <w:szCs w:val="28"/>
              </w:rPr>
            </w:pPr>
            <w:r>
              <w:rPr>
                <w:rFonts w:ascii="黑体" w:hAnsi="黑体" w:eastAsia="黑体"/>
                <w:color w:val="000000"/>
                <w:kern w:val="0"/>
                <w:sz w:val="28"/>
                <w:szCs w:val="28"/>
              </w:rPr>
              <w:t>第二十四条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水</w:t>
            </w:r>
            <w:r>
              <w:rPr>
                <w:rFonts w:eastAsia="仿宋"/>
                <w:color w:val="000000"/>
                <w:spacing w:val="-6"/>
                <w:kern w:val="0"/>
                <w:sz w:val="28"/>
                <w:szCs w:val="28"/>
              </w:rPr>
              <w:t>质检测机构对二次供水水质进行检测时，需现场采集二次供水设施的水样，按规定检测并出具水质检测报告。</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第二十四条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水</w:t>
            </w:r>
            <w:r>
              <w:rPr>
                <w:rFonts w:eastAsia="仿宋"/>
                <w:color w:val="000000"/>
                <w:spacing w:val="-6"/>
                <w:kern w:val="0"/>
                <w:sz w:val="28"/>
                <w:szCs w:val="28"/>
              </w:rPr>
              <w:t>质检测机构对二次供水水质进行检测时，需现场采集二次供水设施的水样，按规定检测并出具水质检测报告。</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第二十五条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市、县（区）供水、建设、房产、卫生计生行政主管部门对辖区内二次供水设施实行定期和不定期检查制度，定期检查1年不少于1次。供水行政主管部门负责辖区内二次供水水质督查工作，卫生计生行政主管部门具体负责辖区内二次供水水质卫生监测工作。</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第二十五条</w:t>
            </w:r>
            <w:r>
              <w:rPr>
                <w:rFonts w:eastAsia="仿宋"/>
                <w:b/>
                <w:color w:val="000000"/>
                <w:kern w:val="0"/>
                <w:sz w:val="28"/>
                <w:szCs w:val="28"/>
              </w:rPr>
              <w:t xml:space="preserve"> </w:t>
            </w:r>
            <w:r>
              <w:rPr>
                <w:rFonts w:hint="eastAsia" w:eastAsia="仿宋"/>
                <w:b/>
                <w:color w:val="000000"/>
                <w:kern w:val="0"/>
                <w:sz w:val="28"/>
                <w:szCs w:val="28"/>
              </w:rPr>
              <w:t xml:space="preserve"> </w:t>
            </w:r>
            <w:r>
              <w:rPr>
                <w:rFonts w:eastAsia="仿宋"/>
                <w:color w:val="000000"/>
                <w:kern w:val="0"/>
                <w:sz w:val="28"/>
                <w:szCs w:val="28"/>
              </w:rPr>
              <w:t>市</w:t>
            </w:r>
            <w:r>
              <w:rPr>
                <w:rFonts w:eastAsia="仿宋"/>
                <w:kern w:val="0"/>
                <w:sz w:val="28"/>
                <w:szCs w:val="28"/>
              </w:rPr>
              <w:t>、县（区）</w:t>
            </w:r>
            <w:r>
              <w:rPr>
                <w:rFonts w:hint="eastAsia" w:ascii="宋体" w:hAnsi="宋体" w:cs="宋体"/>
                <w:b/>
                <w:bCs/>
                <w:color w:val="FF0000"/>
                <w:kern w:val="0"/>
                <w:sz w:val="28"/>
                <w:szCs w:val="28"/>
              </w:rPr>
              <w:t>供水、卫生健康</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kern w:val="0"/>
                <w:sz w:val="28"/>
                <w:szCs w:val="28"/>
              </w:rPr>
              <w:t>对辖区内二次供水设施实行定期和不定期检查制度，定期检查1年不少于1次。</w:t>
            </w:r>
            <w:r>
              <w:rPr>
                <w:rFonts w:hint="eastAsia" w:ascii="宋体" w:hAnsi="宋体" w:cs="宋体"/>
                <w:b/>
                <w:bCs/>
                <w:color w:val="FF0000"/>
                <w:kern w:val="0"/>
                <w:sz w:val="28"/>
                <w:szCs w:val="28"/>
                <w:lang w:val="en-US" w:eastAsia="zh-CN"/>
              </w:rPr>
              <w:t>供水主管部门</w:t>
            </w:r>
            <w:r>
              <w:rPr>
                <w:rFonts w:eastAsia="仿宋"/>
                <w:kern w:val="0"/>
                <w:sz w:val="28"/>
                <w:szCs w:val="28"/>
              </w:rPr>
              <w:t>负责辖区内二次供水水质督查工作，</w:t>
            </w:r>
            <w:r>
              <w:rPr>
                <w:rFonts w:hint="eastAsia" w:ascii="宋体" w:hAnsi="宋体" w:cs="宋体"/>
                <w:b/>
                <w:bCs/>
                <w:color w:val="FF0000"/>
                <w:kern w:val="0"/>
                <w:sz w:val="28"/>
                <w:szCs w:val="28"/>
              </w:rPr>
              <w:t>卫生健康主管部门</w:t>
            </w:r>
            <w:r>
              <w:rPr>
                <w:rFonts w:eastAsia="仿宋"/>
                <w:kern w:val="0"/>
                <w:sz w:val="28"/>
                <w:szCs w:val="28"/>
              </w:rPr>
              <w:t>具体负责辖区内二次供水水质卫生监测工</w:t>
            </w:r>
            <w:r>
              <w:rPr>
                <w:rFonts w:eastAsia="仿宋"/>
                <w:color w:val="000000"/>
                <w:kern w:val="0"/>
                <w:sz w:val="28"/>
                <w:szCs w:val="28"/>
              </w:rPr>
              <w:t>作。</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第二十六条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任何单位和个人发现二次供水水质安全事故或者安全隐患时，应立即向二次供水管理单位反映。二次供水管理单位应立即妥善处理，同时向当地供水行政主管部门和供水企业报告。当发现二次供水水质污染危及人体健康时，还应同时报告当地卫生计生行政主管部门。</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供水行政主管部门接到二次供水水质安全事故或者安全隐患的报告后，应当会同卫生计生、建设、房产管理、城市管理等部门以及供水企业启动相应的应急预案，立即开展调查和相应处置工作。</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卫生计生行政主管部门接到二次供水污染事故危及人体健康的报告后，应责令二次供水管理维护单位立即停止供水，立即开展二次供水污染事故对人体健康影响的调查，并及时采取相应的医疗卫生措施。</w:t>
            </w:r>
          </w:p>
          <w:p>
            <w:pPr>
              <w:snapToGrid w:val="0"/>
              <w:spacing w:line="440" w:lineRule="exact"/>
              <w:ind w:firstLine="560" w:firstLineChars="200"/>
              <w:outlineLvl w:val="1"/>
              <w:rPr>
                <w:rFonts w:eastAsia="仿宋"/>
                <w:color w:val="000000"/>
                <w:kern w:val="0"/>
                <w:sz w:val="28"/>
                <w:szCs w:val="28"/>
              </w:rPr>
            </w:pPr>
            <w:r>
              <w:rPr>
                <w:rFonts w:eastAsia="仿宋"/>
                <w:color w:val="000000"/>
                <w:kern w:val="0"/>
                <w:sz w:val="28"/>
                <w:szCs w:val="28"/>
              </w:rPr>
              <w:t>发生水质污染事故的二次供水设施经整改后，须经水质检测机构对其水质进行检验，合格后方可继续使用。</w:t>
            </w:r>
          </w:p>
          <w:p>
            <w:pPr>
              <w:snapToGrid w:val="0"/>
              <w:spacing w:line="440" w:lineRule="exact"/>
              <w:ind w:firstLine="560" w:firstLineChars="200"/>
              <w:outlineLvl w:val="1"/>
              <w:rPr>
                <w:rFonts w:ascii="黑体" w:hAnsi="黑体" w:eastAsia="黑体"/>
                <w:color w:val="000000"/>
                <w:kern w:val="0"/>
                <w:sz w:val="28"/>
                <w:szCs w:val="28"/>
              </w:rPr>
            </w:pPr>
          </w:p>
        </w:tc>
        <w:tc>
          <w:tcPr>
            <w:tcW w:w="4961" w:type="dxa"/>
          </w:tcPr>
          <w:p>
            <w:pPr>
              <w:snapToGrid w:val="0"/>
              <w:spacing w:line="440" w:lineRule="exact"/>
              <w:outlineLvl w:val="1"/>
              <w:rPr>
                <w:rFonts w:eastAsia="仿宋"/>
                <w:kern w:val="0"/>
                <w:sz w:val="28"/>
                <w:szCs w:val="28"/>
              </w:rPr>
            </w:pPr>
            <w:r>
              <w:rPr>
                <w:rFonts w:ascii="黑体" w:hAnsi="黑体" w:eastAsia="黑体"/>
                <w:color w:val="000000"/>
                <w:kern w:val="0"/>
                <w:sz w:val="28"/>
                <w:szCs w:val="28"/>
              </w:rPr>
              <w:t>第二十六条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任何单位和个人发现二次供水水质安全事故或者安全隐患时，应立即向二次供水管理单位反映。二</w:t>
            </w:r>
            <w:r>
              <w:rPr>
                <w:rFonts w:eastAsia="仿宋"/>
                <w:kern w:val="0"/>
                <w:sz w:val="28"/>
                <w:szCs w:val="28"/>
              </w:rPr>
              <w:t>次供水管理单位应立即妥善处理，同时向当地</w:t>
            </w:r>
            <w:r>
              <w:rPr>
                <w:rFonts w:hint="eastAsia" w:ascii="宋体" w:hAnsi="宋体" w:cs="宋体"/>
                <w:b/>
                <w:bCs/>
                <w:color w:val="FF0000"/>
                <w:kern w:val="0"/>
                <w:sz w:val="28"/>
                <w:szCs w:val="28"/>
              </w:rPr>
              <w:t>供水主管部门</w:t>
            </w:r>
            <w:r>
              <w:rPr>
                <w:rFonts w:eastAsia="仿宋"/>
                <w:kern w:val="0"/>
                <w:sz w:val="28"/>
                <w:szCs w:val="28"/>
              </w:rPr>
              <w:t>和供水企业报告。当发现二次供水水质污染危及人体健康时，还应同时报告当地</w:t>
            </w:r>
            <w:r>
              <w:rPr>
                <w:rFonts w:hint="eastAsia" w:ascii="宋体" w:hAnsi="宋体" w:cs="宋体"/>
                <w:b/>
                <w:bCs/>
                <w:color w:val="FF0000"/>
                <w:kern w:val="0"/>
                <w:sz w:val="28"/>
                <w:szCs w:val="28"/>
              </w:rPr>
              <w:t>卫生健康主管部门</w:t>
            </w:r>
            <w:r>
              <w:rPr>
                <w:rFonts w:eastAsia="仿宋"/>
                <w:kern w:val="0"/>
                <w:sz w:val="28"/>
                <w:szCs w:val="28"/>
              </w:rPr>
              <w:t>。</w:t>
            </w:r>
          </w:p>
          <w:p>
            <w:pPr>
              <w:snapToGrid w:val="0"/>
              <w:spacing w:line="440" w:lineRule="exact"/>
              <w:ind w:firstLine="562" w:firstLineChars="200"/>
              <w:outlineLvl w:val="1"/>
              <w:rPr>
                <w:rFonts w:eastAsia="仿宋"/>
                <w:kern w:val="0"/>
                <w:sz w:val="28"/>
                <w:szCs w:val="28"/>
              </w:rPr>
            </w:pPr>
            <w:r>
              <w:rPr>
                <w:rFonts w:hint="eastAsia" w:ascii="宋体" w:hAnsi="宋体" w:cs="宋体"/>
                <w:b/>
                <w:bCs/>
                <w:color w:val="FF0000"/>
                <w:kern w:val="0"/>
                <w:sz w:val="28"/>
                <w:szCs w:val="28"/>
              </w:rPr>
              <w:t>供水主管部门</w:t>
            </w:r>
            <w:r>
              <w:rPr>
                <w:rFonts w:eastAsia="仿宋"/>
                <w:kern w:val="0"/>
                <w:sz w:val="28"/>
                <w:szCs w:val="28"/>
              </w:rPr>
              <w:t>接到二次供水水质安全事故或者安全隐患的报告后，应当会同</w:t>
            </w:r>
            <w:r>
              <w:rPr>
                <w:rFonts w:hint="eastAsia" w:ascii="宋体" w:hAnsi="宋体" w:cs="宋体"/>
                <w:b/>
                <w:bCs/>
                <w:color w:val="FF0000"/>
                <w:kern w:val="0"/>
                <w:sz w:val="28"/>
                <w:szCs w:val="28"/>
              </w:rPr>
              <w:t>卫生健康、住房和城乡建设、城管执法</w:t>
            </w:r>
            <w:r>
              <w:rPr>
                <w:rFonts w:hint="eastAsia" w:ascii="宋体" w:hAnsi="宋体" w:cs="宋体"/>
                <w:b/>
                <w:bCs/>
                <w:color w:val="FF0000"/>
                <w:kern w:val="0"/>
                <w:sz w:val="28"/>
                <w:szCs w:val="28"/>
                <w:lang w:eastAsia="zh-CN"/>
              </w:rPr>
              <w:t>、</w:t>
            </w:r>
            <w:r>
              <w:rPr>
                <w:rFonts w:hint="eastAsia" w:ascii="宋体" w:hAnsi="宋体" w:cs="宋体"/>
                <w:b/>
                <w:bCs/>
                <w:color w:val="FF0000"/>
                <w:kern w:val="0"/>
                <w:sz w:val="28"/>
                <w:szCs w:val="28"/>
                <w:lang w:val="en-US" w:eastAsia="zh-CN"/>
              </w:rPr>
              <w:t>应急管理</w:t>
            </w:r>
            <w:r>
              <w:rPr>
                <w:rFonts w:hint="eastAsia" w:ascii="宋体" w:hAnsi="宋体" w:cs="宋体"/>
                <w:b/>
                <w:bCs/>
                <w:color w:val="FF0000"/>
                <w:kern w:val="0"/>
                <w:sz w:val="28"/>
                <w:szCs w:val="28"/>
              </w:rPr>
              <w:t>等</w:t>
            </w:r>
            <w:r>
              <w:rPr>
                <w:rFonts w:hint="eastAsia" w:ascii="宋体" w:hAnsi="宋体" w:cs="宋体"/>
                <w:b/>
                <w:bCs/>
                <w:color w:val="FF0000"/>
                <w:kern w:val="0"/>
                <w:sz w:val="28"/>
                <w:szCs w:val="28"/>
                <w:lang w:val="en-US" w:eastAsia="zh-CN"/>
              </w:rPr>
              <w:t>主管</w:t>
            </w:r>
            <w:r>
              <w:rPr>
                <w:rFonts w:hint="eastAsia" w:ascii="宋体" w:hAnsi="宋体" w:cs="宋体"/>
                <w:b/>
                <w:bCs/>
                <w:color w:val="FF0000"/>
                <w:kern w:val="0"/>
                <w:sz w:val="28"/>
                <w:szCs w:val="28"/>
              </w:rPr>
              <w:t>部门</w:t>
            </w:r>
            <w:r>
              <w:rPr>
                <w:rFonts w:eastAsia="仿宋"/>
                <w:kern w:val="0"/>
                <w:sz w:val="28"/>
                <w:szCs w:val="28"/>
              </w:rPr>
              <w:t>以及供水企业启动相应的应急预案，立即开展调查和相应处置工作。</w:t>
            </w:r>
          </w:p>
          <w:p>
            <w:pPr>
              <w:snapToGrid w:val="0"/>
              <w:spacing w:line="440" w:lineRule="exact"/>
              <w:ind w:firstLine="562" w:firstLineChars="200"/>
              <w:outlineLvl w:val="1"/>
              <w:rPr>
                <w:rFonts w:eastAsia="仿宋"/>
                <w:color w:val="000000"/>
                <w:kern w:val="0"/>
                <w:sz w:val="28"/>
                <w:szCs w:val="28"/>
              </w:rPr>
            </w:pPr>
            <w:r>
              <w:rPr>
                <w:rFonts w:hint="eastAsia" w:ascii="宋体" w:hAnsi="宋体" w:cs="宋体"/>
                <w:b/>
                <w:bCs/>
                <w:color w:val="FF0000"/>
                <w:kern w:val="0"/>
                <w:sz w:val="28"/>
                <w:szCs w:val="28"/>
              </w:rPr>
              <w:t>卫生健康主管部门</w:t>
            </w:r>
            <w:r>
              <w:rPr>
                <w:rFonts w:eastAsia="仿宋"/>
                <w:kern w:val="0"/>
                <w:sz w:val="28"/>
                <w:szCs w:val="28"/>
              </w:rPr>
              <w:t>接到二次供水污染事故危及人体健康的报</w:t>
            </w:r>
            <w:r>
              <w:rPr>
                <w:rFonts w:eastAsia="仿宋"/>
                <w:color w:val="000000"/>
                <w:kern w:val="0"/>
                <w:sz w:val="28"/>
                <w:szCs w:val="28"/>
              </w:rPr>
              <w:t>告后，应责令二次供水管理维护单位立即停止供水，立即开展二次供水污染事故对人体健康影响的调查，并及时采取相应的医疗卫生措施。</w:t>
            </w:r>
          </w:p>
          <w:p>
            <w:pPr>
              <w:snapToGrid w:val="0"/>
              <w:spacing w:line="440" w:lineRule="exact"/>
              <w:ind w:firstLine="560" w:firstLineChars="200"/>
              <w:outlineLvl w:val="1"/>
              <w:rPr>
                <w:rFonts w:ascii="仿宋" w:hAnsi="仿宋" w:eastAsia="仿宋"/>
                <w:color w:val="000000"/>
                <w:kern w:val="0"/>
                <w:sz w:val="28"/>
                <w:szCs w:val="28"/>
              </w:rPr>
            </w:pPr>
            <w:r>
              <w:rPr>
                <w:rFonts w:eastAsia="仿宋"/>
                <w:color w:val="000000"/>
                <w:kern w:val="0"/>
                <w:sz w:val="28"/>
                <w:szCs w:val="28"/>
              </w:rPr>
              <w:t>发生水质污染事故的二次供水设施经整改后，须经水质检测机构对其水质进行检验，合格后方可继续使用。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outlineLvl w:val="1"/>
              <w:rPr>
                <w:rFonts w:eastAsia="仿宋"/>
                <w:color w:val="000000"/>
                <w:kern w:val="0"/>
                <w:sz w:val="28"/>
                <w:szCs w:val="28"/>
              </w:rPr>
            </w:pPr>
            <w:r>
              <w:rPr>
                <w:rFonts w:ascii="黑体" w:hAnsi="黑体" w:eastAsia="黑体"/>
                <w:color w:val="000000"/>
                <w:kern w:val="0"/>
                <w:sz w:val="28"/>
                <w:szCs w:val="28"/>
              </w:rPr>
              <w:t>第二十七条</w:t>
            </w:r>
            <w:r>
              <w:rPr>
                <w:rFonts w:hint="eastAsia" w:ascii="黑体" w:hAnsi="黑体" w:eastAsia="黑体"/>
                <w:color w:val="000000"/>
                <w:kern w:val="0"/>
                <w:sz w:val="28"/>
                <w:szCs w:val="28"/>
              </w:rPr>
              <w:t xml:space="preserve"> </w:t>
            </w:r>
            <w:r>
              <w:rPr>
                <w:rFonts w:eastAsia="仿宋"/>
                <w:color w:val="000000"/>
                <w:kern w:val="0"/>
                <w:sz w:val="28"/>
                <w:szCs w:val="28"/>
              </w:rPr>
              <w:t xml:space="preserve"> 二次供水管理单位违反本规定，不组织对二次供水设施进行清洗消毒，或未按规定进行水质检测或者委托检测的；隐瞒、缓报、谎报水质突发事件或水质信息的，根据《城市供水水质管理规定》（原建设部令第156号）第二十九条的规定，由城市管理行政执法部门或县供水行政主管部门给予警告，并处以3万元的罚款。</w:t>
            </w:r>
          </w:p>
          <w:p>
            <w:pPr>
              <w:snapToGrid w:val="0"/>
              <w:spacing w:line="440" w:lineRule="exact"/>
              <w:outlineLvl w:val="1"/>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b/>
                <w:i/>
                <w:color w:val="FF0000"/>
                <w:kern w:val="0"/>
                <w:sz w:val="28"/>
                <w:szCs w:val="28"/>
              </w:rPr>
            </w:pPr>
            <w:r>
              <w:rPr>
                <w:rFonts w:hint="eastAsia" w:ascii="仿宋" w:hAnsi="仿宋" w:eastAsia="仿宋"/>
                <w:b/>
                <w:i/>
                <w:color w:val="FF0000"/>
                <w:kern w:val="0"/>
                <w:sz w:val="28"/>
                <w:szCs w:val="28"/>
              </w:rPr>
              <w:t>删除</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第二十八条</w:t>
            </w:r>
            <w:r>
              <w:rPr>
                <w:rFonts w:hint="eastAsia" w:ascii="黑体" w:hAnsi="黑体" w:eastAsia="黑体"/>
                <w:color w:val="000000"/>
                <w:kern w:val="0"/>
                <w:sz w:val="28"/>
                <w:szCs w:val="28"/>
              </w:rPr>
              <w:t xml:space="preserve"> </w:t>
            </w:r>
            <w:r>
              <w:rPr>
                <w:rFonts w:eastAsia="仿宋"/>
                <w:color w:val="000000"/>
                <w:kern w:val="0"/>
                <w:sz w:val="28"/>
                <w:szCs w:val="28"/>
              </w:rPr>
              <w:t xml:space="preserve"> 有下列情形之一的，根据《生活饮用水卫生监督管理办法》（住房城乡建设部、国家卫生计生委令第31号）第二十六条的规定，由市、县（区）卫生计生行政主管部门责令限期改进，并处以20元以上5000元以下的罚款：</w:t>
            </w:r>
          </w:p>
          <w:p>
            <w:pPr>
              <w:snapToGrid w:val="0"/>
              <w:spacing w:line="440" w:lineRule="exact"/>
              <w:ind w:firstLine="560" w:firstLineChars="200"/>
              <w:rPr>
                <w:rFonts w:eastAsia="仿宋"/>
                <w:color w:val="000000"/>
                <w:kern w:val="0"/>
                <w:sz w:val="28"/>
                <w:szCs w:val="28"/>
              </w:rPr>
            </w:pPr>
            <w:r>
              <w:rPr>
                <w:rFonts w:eastAsia="仿宋"/>
                <w:color w:val="000000"/>
                <w:kern w:val="0"/>
                <w:sz w:val="28"/>
                <w:szCs w:val="28"/>
              </w:rPr>
              <w:t>（一）新建、改建、扩建的二次供水设施建设单位违反本办法第十一条规定，未向供水企业申请竣工验收而擅自使用的；</w:t>
            </w:r>
          </w:p>
          <w:p>
            <w:pPr>
              <w:snapToGrid w:val="0"/>
              <w:spacing w:line="440" w:lineRule="exact"/>
              <w:ind w:firstLine="560" w:firstLineChars="200"/>
              <w:rPr>
                <w:rFonts w:eastAsia="仿宋"/>
                <w:color w:val="000000"/>
                <w:kern w:val="0"/>
                <w:sz w:val="28"/>
                <w:szCs w:val="28"/>
              </w:rPr>
            </w:pPr>
            <w:r>
              <w:rPr>
                <w:rFonts w:eastAsia="仿宋"/>
                <w:color w:val="000000"/>
                <w:kern w:val="0"/>
                <w:sz w:val="28"/>
                <w:szCs w:val="28"/>
              </w:rPr>
              <w:t>（二）二次供水管理单位对二次供水设施管理维护不善，导致二次供水的饮用水不符合国家规定的生活饮用水标准的。</w:t>
            </w:r>
          </w:p>
          <w:p>
            <w:pPr>
              <w:snapToGrid w:val="0"/>
              <w:spacing w:line="440" w:lineRule="exact"/>
              <w:ind w:firstLine="560" w:firstLineChars="200"/>
              <w:rPr>
                <w:rFonts w:ascii="黑体" w:hAnsi="黑体" w:eastAsia="黑体"/>
                <w:color w:val="000000"/>
                <w:kern w:val="0"/>
                <w:sz w:val="28"/>
                <w:szCs w:val="28"/>
              </w:rPr>
            </w:pPr>
          </w:p>
        </w:tc>
        <w:tc>
          <w:tcPr>
            <w:tcW w:w="4961" w:type="dxa"/>
          </w:tcPr>
          <w:p>
            <w:pPr>
              <w:spacing w:line="440" w:lineRule="exact"/>
              <w:ind w:right="-29" w:rightChars="-14"/>
              <w:rPr>
                <w:rFonts w:hint="eastAsia" w:ascii="仿宋" w:hAnsi="仿宋" w:eastAsia="仿宋"/>
                <w:b/>
                <w:i/>
                <w:color w:val="FF0000"/>
                <w:kern w:val="0"/>
                <w:sz w:val="28"/>
                <w:szCs w:val="28"/>
              </w:rPr>
            </w:pPr>
            <w:r>
              <w:rPr>
                <w:rFonts w:hint="eastAsia" w:ascii="仿宋" w:hAnsi="仿宋" w:eastAsia="仿宋"/>
                <w:b/>
                <w:i/>
                <w:color w:val="FF0000"/>
                <w:kern w:val="0"/>
                <w:sz w:val="28"/>
                <w:szCs w:val="28"/>
              </w:rPr>
              <w:t>删除</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第二十九条</w:t>
            </w:r>
            <w:r>
              <w:rPr>
                <w:rFonts w:hint="eastAsia" w:ascii="黑体" w:hAnsi="黑体" w:eastAsia="黑体"/>
                <w:color w:val="000000"/>
                <w:kern w:val="0"/>
                <w:sz w:val="28"/>
                <w:szCs w:val="28"/>
              </w:rPr>
              <w:t xml:space="preserve"> </w:t>
            </w:r>
            <w:r>
              <w:rPr>
                <w:rFonts w:eastAsia="仿宋"/>
                <w:color w:val="000000"/>
                <w:kern w:val="0"/>
                <w:sz w:val="28"/>
                <w:szCs w:val="28"/>
              </w:rPr>
              <w:t xml:space="preserve"> 二次供水管理单位、从事二次供水设施清洗消毒的单位安排未取得预防性健康检查合格证的人员，或安排患有有碍饮用水卫生疾病者或病原携带者直接从事二次供水设施的管理维护、清洗消毒工作的，根据《生活饮用水卫生监督管理办法》（住房城乡建设部、国家卫生计生委令第31号）第二十五条的规定，由市、县（区）卫生计生行政主管部门责令限期改正，并可处以20元以上1000元以下罚款。</w:t>
            </w:r>
          </w:p>
          <w:p>
            <w:pPr>
              <w:snapToGrid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b/>
                <w:i/>
                <w:color w:val="FF0000"/>
                <w:kern w:val="0"/>
                <w:sz w:val="28"/>
                <w:szCs w:val="28"/>
              </w:rPr>
            </w:pPr>
            <w:r>
              <w:rPr>
                <w:rFonts w:hint="eastAsia" w:ascii="仿宋" w:hAnsi="仿宋" w:eastAsia="仿宋"/>
                <w:b/>
                <w:i/>
                <w:color w:val="FF0000"/>
                <w:kern w:val="0"/>
                <w:sz w:val="28"/>
                <w:szCs w:val="28"/>
              </w:rPr>
              <w:t>删除</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第三十条</w:t>
            </w:r>
            <w:r>
              <w:rPr>
                <w:rFonts w:hint="eastAsia" w:ascii="黑体" w:hAnsi="黑体" w:eastAsia="黑体"/>
                <w:color w:val="000000"/>
                <w:kern w:val="0"/>
                <w:sz w:val="28"/>
                <w:szCs w:val="28"/>
              </w:rPr>
              <w:t xml:space="preserve"> </w:t>
            </w:r>
            <w:r>
              <w:rPr>
                <w:rFonts w:eastAsia="仿宋"/>
                <w:color w:val="000000"/>
                <w:kern w:val="0"/>
                <w:sz w:val="28"/>
                <w:szCs w:val="28"/>
              </w:rPr>
              <w:t xml:space="preserve"> 有下列情形之一，导致或者可能导致传染病传播、流行的，根据《中华人民共和国传染病防治法》</w:t>
            </w:r>
            <w:r>
              <w:rPr>
                <w:rFonts w:hint="eastAsia" w:eastAsia="仿宋"/>
                <w:color w:val="000000"/>
                <w:kern w:val="0"/>
                <w:sz w:val="28"/>
                <w:szCs w:val="28"/>
              </w:rPr>
              <w:t>（</w:t>
            </w:r>
            <w:r>
              <w:rPr>
                <w:rFonts w:eastAsia="仿宋"/>
                <w:color w:val="000000"/>
                <w:kern w:val="0"/>
                <w:sz w:val="28"/>
                <w:szCs w:val="28"/>
              </w:rPr>
              <w:t>中华人民共和国主席令第5号</w:t>
            </w:r>
            <w:r>
              <w:rPr>
                <w:rFonts w:hint="eastAsia" w:eastAsia="仿宋"/>
                <w:color w:val="000000"/>
                <w:kern w:val="0"/>
                <w:sz w:val="28"/>
                <w:szCs w:val="28"/>
              </w:rPr>
              <w:t>）</w:t>
            </w:r>
            <w:r>
              <w:rPr>
                <w:rFonts w:eastAsia="仿宋"/>
                <w:color w:val="000000"/>
                <w:kern w:val="0"/>
                <w:sz w:val="28"/>
                <w:szCs w:val="28"/>
              </w:rPr>
              <w:t>第七十三条的规定，由市、县（区）卫生计生行政主管部门责令限期改正，没收违法所得，可以并处5万元以下的罚款；构成犯罪的，依法追究刑事责任。</w:t>
            </w:r>
          </w:p>
          <w:p>
            <w:pPr>
              <w:snapToGrid w:val="0"/>
              <w:spacing w:line="440" w:lineRule="exact"/>
              <w:ind w:firstLine="560" w:firstLineChars="200"/>
              <w:rPr>
                <w:rFonts w:eastAsia="仿宋"/>
                <w:color w:val="000000"/>
                <w:spacing w:val="-6"/>
                <w:kern w:val="0"/>
                <w:sz w:val="28"/>
                <w:szCs w:val="28"/>
              </w:rPr>
            </w:pPr>
            <w:r>
              <w:rPr>
                <w:rFonts w:eastAsia="仿宋"/>
                <w:color w:val="000000"/>
                <w:kern w:val="0"/>
                <w:sz w:val="28"/>
                <w:szCs w:val="28"/>
              </w:rPr>
              <w:t>（一）二</w:t>
            </w:r>
            <w:r>
              <w:rPr>
                <w:rFonts w:eastAsia="仿宋"/>
                <w:color w:val="000000"/>
                <w:spacing w:val="-6"/>
                <w:kern w:val="0"/>
                <w:sz w:val="28"/>
                <w:szCs w:val="28"/>
              </w:rPr>
              <w:t>次供水设施建设单位、管理单位、清洗消毒单位使用涉及饮用水卫生安全的产品不符合国家卫生标准和卫生规范的。</w:t>
            </w:r>
          </w:p>
          <w:p>
            <w:pPr>
              <w:snapToGrid w:val="0"/>
              <w:spacing w:line="440" w:lineRule="exact"/>
              <w:ind w:firstLine="560" w:firstLineChars="200"/>
              <w:rPr>
                <w:rFonts w:eastAsia="仿宋"/>
                <w:color w:val="000000"/>
                <w:kern w:val="0"/>
                <w:sz w:val="28"/>
                <w:szCs w:val="28"/>
              </w:rPr>
            </w:pPr>
            <w:r>
              <w:rPr>
                <w:rFonts w:eastAsia="仿宋"/>
                <w:color w:val="000000"/>
                <w:kern w:val="0"/>
                <w:sz w:val="28"/>
                <w:szCs w:val="28"/>
              </w:rPr>
              <w:t>（二）二次供水管理单位供应的饮用水不符合国家卫生标准和卫生规范的。</w:t>
            </w:r>
          </w:p>
          <w:p>
            <w:pPr>
              <w:snapToGrid w:val="0"/>
              <w:spacing w:line="440" w:lineRule="exact"/>
              <w:ind w:firstLine="560" w:firstLineChars="200"/>
              <w:rPr>
                <w:rFonts w:ascii="黑体" w:hAnsi="黑体" w:eastAsia="黑体"/>
                <w:color w:val="000000"/>
                <w:kern w:val="0"/>
                <w:sz w:val="28"/>
                <w:szCs w:val="28"/>
              </w:rPr>
            </w:pPr>
          </w:p>
        </w:tc>
        <w:tc>
          <w:tcPr>
            <w:tcW w:w="4961" w:type="dxa"/>
          </w:tcPr>
          <w:p>
            <w:pPr>
              <w:spacing w:line="440" w:lineRule="exact"/>
              <w:ind w:right="-29" w:rightChars="-14"/>
              <w:rPr>
                <w:rFonts w:hint="eastAsia" w:ascii="仿宋" w:hAnsi="仿宋" w:eastAsia="仿宋"/>
                <w:b/>
                <w:i/>
                <w:color w:val="FF0000"/>
                <w:kern w:val="0"/>
                <w:sz w:val="28"/>
                <w:szCs w:val="28"/>
              </w:rPr>
            </w:pPr>
            <w:r>
              <w:rPr>
                <w:rFonts w:hint="eastAsia" w:ascii="仿宋" w:hAnsi="仿宋" w:eastAsia="仿宋"/>
                <w:b/>
                <w:i/>
                <w:color w:val="FF0000"/>
                <w:kern w:val="0"/>
                <w:sz w:val="28"/>
                <w:szCs w:val="28"/>
              </w:rPr>
              <w:t>删除</w:t>
            </w:r>
          </w:p>
          <w:p>
            <w:pPr>
              <w:spacing w:line="440" w:lineRule="exact"/>
              <w:ind w:right="-29" w:rightChars="-14"/>
              <w:rPr>
                <w:rFonts w:ascii="仿宋" w:hAns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第三十一条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供水、卫生计生行政主管部门和检测机构及其工作人员玩忽职守、滥用职权、徇私舞弊的，由其所在单位或上级主管机关给予行政处分；构成犯罪的，由司法机关依法追究刑事责任。</w:t>
            </w:r>
          </w:p>
          <w:p>
            <w:pPr>
              <w:snapToGrid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hint="eastAsia" w:ascii="仿宋" w:hAnsi="仿宋" w:eastAsia="仿宋"/>
                <w:b/>
                <w:i/>
                <w:color w:val="FF0000"/>
                <w:kern w:val="0"/>
                <w:sz w:val="28"/>
                <w:szCs w:val="28"/>
              </w:rPr>
            </w:pPr>
            <w:r>
              <w:rPr>
                <w:rFonts w:hint="eastAsia" w:ascii="仿宋" w:hAnsi="仿宋" w:eastAsia="仿宋"/>
                <w:b/>
                <w:i/>
                <w:color w:val="FF0000"/>
                <w:kern w:val="0"/>
                <w:sz w:val="28"/>
                <w:szCs w:val="28"/>
              </w:rPr>
              <w:t>删除</w:t>
            </w: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第二十七条</w:t>
            </w:r>
            <w:r>
              <w:rPr>
                <w:rFonts w:hint="eastAsia" w:ascii="黑体" w:hAnsi="黑体" w:eastAsia="黑体"/>
                <w:color w:val="000000"/>
                <w:kern w:val="0"/>
                <w:sz w:val="28"/>
                <w:szCs w:val="28"/>
              </w:rPr>
              <w:t xml:space="preserve"> </w:t>
            </w:r>
            <w:r>
              <w:rPr>
                <w:rFonts w:eastAsia="仿宋"/>
                <w:color w:val="000000"/>
                <w:kern w:val="0"/>
                <w:sz w:val="28"/>
                <w:szCs w:val="28"/>
              </w:rPr>
              <w:t xml:space="preserve"> </w:t>
            </w:r>
            <w:r>
              <w:rPr>
                <w:rFonts w:hint="eastAsia" w:ascii="宋体" w:hAnsi="宋体" w:cs="宋体"/>
                <w:b/>
                <w:bCs/>
                <w:color w:val="FF0000"/>
                <w:kern w:val="0"/>
                <w:sz w:val="28"/>
                <w:szCs w:val="28"/>
              </w:rPr>
              <w:t>违反本办法规定的行为，依法承担相应的法律责任。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ascii="黑体" w:hAnsi="黑体" w:eastAsia="黑体"/>
                <w:color w:val="000000"/>
                <w:kern w:val="0"/>
                <w:sz w:val="28"/>
                <w:szCs w:val="28"/>
              </w:rPr>
            </w:pPr>
          </w:p>
          <w:p>
            <w:pPr>
              <w:snapToGrid w:val="0"/>
              <w:spacing w:line="440" w:lineRule="exact"/>
              <w:rPr>
                <w:rFonts w:eastAsia="仿宋"/>
                <w:color w:val="000000"/>
                <w:kern w:val="0"/>
                <w:sz w:val="28"/>
                <w:szCs w:val="28"/>
              </w:rPr>
            </w:pPr>
            <w:r>
              <w:rPr>
                <w:rFonts w:ascii="黑体" w:hAnsi="黑体" w:eastAsia="黑体"/>
                <w:color w:val="000000"/>
                <w:kern w:val="0"/>
                <w:sz w:val="28"/>
                <w:szCs w:val="28"/>
              </w:rPr>
              <w:t>第三十二条</w:t>
            </w:r>
            <w:r>
              <w:rPr>
                <w:rFonts w:hint="eastAsia" w:ascii="黑体" w:hAnsi="黑体" w:eastAsia="黑体"/>
                <w:color w:val="000000"/>
                <w:kern w:val="0"/>
                <w:sz w:val="28"/>
                <w:szCs w:val="28"/>
              </w:rPr>
              <w:t xml:space="preserve"> </w:t>
            </w:r>
            <w:r>
              <w:rPr>
                <w:rFonts w:eastAsia="仿宋"/>
                <w:b/>
                <w:color w:val="000000"/>
                <w:kern w:val="0"/>
                <w:sz w:val="28"/>
                <w:szCs w:val="28"/>
              </w:rPr>
              <w:t xml:space="preserve"> </w:t>
            </w:r>
            <w:r>
              <w:rPr>
                <w:rFonts w:eastAsia="仿宋"/>
                <w:color w:val="000000"/>
                <w:kern w:val="0"/>
                <w:sz w:val="28"/>
                <w:szCs w:val="28"/>
              </w:rPr>
              <w:t>本市行政区域内其他生活饮用水二次供水管理可以参照本办法执行。</w:t>
            </w:r>
          </w:p>
          <w:p>
            <w:pPr>
              <w:snapToGrid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黑体" w:hAnsi="黑体" w:eastAsia="黑体"/>
                <w:color w:val="000000"/>
                <w:kern w:val="0"/>
                <w:sz w:val="28"/>
                <w:szCs w:val="28"/>
              </w:rPr>
            </w:pPr>
          </w:p>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w:t>
            </w:r>
            <w:r>
              <w:rPr>
                <w:rFonts w:hint="eastAsia" w:ascii="黑体" w:hAnsi="黑体" w:eastAsia="黑体"/>
                <w:color w:val="000000"/>
                <w:kern w:val="0"/>
                <w:sz w:val="28"/>
                <w:szCs w:val="28"/>
              </w:rPr>
              <w:t>二十八</w:t>
            </w:r>
            <w:r>
              <w:rPr>
                <w:rFonts w:ascii="黑体" w:hAnsi="黑体" w:eastAsia="黑体"/>
                <w:color w:val="000000"/>
                <w:kern w:val="0"/>
                <w:sz w:val="28"/>
                <w:szCs w:val="28"/>
              </w:rPr>
              <w:t>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本市行政区域内其他生活饮用水二次供水管理可以参照本办法执行。</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第三十三条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二次供水卫生监测经费纳入市、县（区）每年度财政预算，保证二次供水卫生监测工作的可持续开展。</w:t>
            </w:r>
          </w:p>
          <w:p>
            <w:pPr>
              <w:snapToGrid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w:t>
            </w:r>
            <w:r>
              <w:rPr>
                <w:rFonts w:hint="eastAsia" w:ascii="黑体" w:hAnsi="黑体" w:eastAsia="黑体"/>
                <w:color w:val="000000"/>
                <w:kern w:val="0"/>
                <w:sz w:val="28"/>
                <w:szCs w:val="28"/>
              </w:rPr>
              <w:t>二十九</w:t>
            </w:r>
            <w:r>
              <w:rPr>
                <w:rFonts w:ascii="黑体" w:hAnsi="黑体" w:eastAsia="黑体"/>
                <w:color w:val="000000"/>
                <w:kern w:val="0"/>
                <w:sz w:val="28"/>
                <w:szCs w:val="28"/>
              </w:rPr>
              <w:t>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二次供水卫生监测经费纳入市、县（区）每年度财政预算，保证二次供水卫生监测工作的可持续开展。</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962" w:type="dxa"/>
          </w:tcPr>
          <w:p>
            <w:pPr>
              <w:snapToGrid w:val="0"/>
              <w:spacing w:line="440" w:lineRule="exact"/>
              <w:rPr>
                <w:rFonts w:eastAsia="仿宋"/>
                <w:color w:val="000000"/>
                <w:kern w:val="0"/>
                <w:sz w:val="28"/>
                <w:szCs w:val="28"/>
              </w:rPr>
            </w:pPr>
            <w:r>
              <w:rPr>
                <w:rFonts w:ascii="黑体" w:hAnsi="黑体" w:eastAsia="黑体"/>
                <w:color w:val="000000"/>
                <w:kern w:val="0"/>
                <w:sz w:val="28"/>
                <w:szCs w:val="28"/>
              </w:rPr>
              <w:t>第三十四条</w:t>
            </w:r>
            <w:r>
              <w:rPr>
                <w:rFonts w:eastAsia="仿宋"/>
                <w:color w:val="000000"/>
                <w:kern w:val="0"/>
                <w:sz w:val="28"/>
                <w:szCs w:val="28"/>
              </w:rPr>
              <w:t xml:space="preserve"> </w:t>
            </w:r>
            <w:r>
              <w:rPr>
                <w:rFonts w:hint="eastAsia" w:eastAsia="仿宋"/>
                <w:color w:val="000000"/>
                <w:kern w:val="0"/>
                <w:sz w:val="28"/>
                <w:szCs w:val="28"/>
              </w:rPr>
              <w:t xml:space="preserve"> </w:t>
            </w:r>
            <w:r>
              <w:rPr>
                <w:rFonts w:eastAsia="仿宋"/>
                <w:color w:val="000000"/>
                <w:kern w:val="0"/>
                <w:sz w:val="28"/>
                <w:szCs w:val="28"/>
              </w:rPr>
              <w:t>本办法自</w:t>
            </w:r>
            <w:r>
              <w:rPr>
                <w:rFonts w:hint="eastAsia" w:eastAsia="仿宋"/>
                <w:color w:val="000000"/>
                <w:kern w:val="0"/>
                <w:sz w:val="28"/>
                <w:szCs w:val="28"/>
              </w:rPr>
              <w:t>印发之</w:t>
            </w:r>
            <w:r>
              <w:rPr>
                <w:rFonts w:eastAsia="仿宋"/>
                <w:color w:val="000000"/>
                <w:kern w:val="0"/>
                <w:sz w:val="28"/>
                <w:szCs w:val="28"/>
              </w:rPr>
              <w:t>日起施行，有效期5年。《惠州市城镇生活饮用水二次供水管理实施细则》（惠府办〔2014〕9号）同时废止。</w:t>
            </w:r>
          </w:p>
          <w:p>
            <w:pPr>
              <w:snapToGrid w:val="0"/>
              <w:spacing w:line="440" w:lineRule="exact"/>
              <w:rPr>
                <w:rFonts w:ascii="黑体" w:hAnsi="黑体" w:eastAsia="黑体"/>
                <w:color w:val="000000"/>
                <w:kern w:val="0"/>
                <w:sz w:val="28"/>
                <w:szCs w:val="28"/>
              </w:rPr>
            </w:pPr>
          </w:p>
        </w:tc>
        <w:tc>
          <w:tcPr>
            <w:tcW w:w="4961" w:type="dxa"/>
          </w:tcPr>
          <w:p>
            <w:pPr>
              <w:spacing w:line="440" w:lineRule="exact"/>
              <w:ind w:right="-29" w:rightChars="-14"/>
              <w:rPr>
                <w:rFonts w:ascii="仿宋" w:hAnsi="仿宋" w:eastAsia="仿宋"/>
                <w:color w:val="000000"/>
                <w:kern w:val="0"/>
                <w:sz w:val="28"/>
                <w:szCs w:val="28"/>
              </w:rPr>
            </w:pPr>
            <w:r>
              <w:rPr>
                <w:rFonts w:ascii="黑体" w:hAnsi="黑体" w:eastAsia="黑体"/>
                <w:color w:val="000000"/>
                <w:kern w:val="0"/>
                <w:sz w:val="28"/>
                <w:szCs w:val="28"/>
              </w:rPr>
              <w:t>第三十条</w:t>
            </w:r>
            <w:r>
              <w:rPr>
                <w:rFonts w:eastAsia="仿宋"/>
                <w:color w:val="000000"/>
                <w:kern w:val="0"/>
                <w:sz w:val="28"/>
                <w:szCs w:val="28"/>
              </w:rPr>
              <w:t xml:space="preserve"> </w:t>
            </w:r>
            <w:r>
              <w:rPr>
                <w:rFonts w:hint="eastAsia" w:eastAsia="仿宋"/>
                <w:color w:val="000000"/>
                <w:kern w:val="0"/>
                <w:sz w:val="28"/>
                <w:szCs w:val="28"/>
              </w:rPr>
              <w:t xml:space="preserve"> </w:t>
            </w:r>
            <w:r>
              <w:rPr>
                <w:rFonts w:hint="eastAsia" w:ascii="宋体" w:hAnsi="宋体" w:cs="宋体"/>
                <w:b/>
                <w:bCs/>
                <w:color w:val="FF0000"/>
                <w:kern w:val="0"/>
                <w:sz w:val="28"/>
                <w:szCs w:val="28"/>
              </w:rPr>
              <w:t>本办法自印发之日起施行，有效期5年。</w:t>
            </w: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366864"/>
      <w:docPartObj>
        <w:docPartGallery w:val="autotext"/>
      </w:docPartObj>
    </w:sdtPr>
    <w:sdtContent>
      <w:p>
        <w:pPr>
          <w:pStyle w:val="2"/>
          <w:tabs>
            <w:tab w:val="center" w:pos="3969"/>
            <w:tab w:val="clear" w:pos="4153"/>
          </w:tabs>
          <w:ind w:firstLine="4860" w:firstLineChars="2700"/>
        </w:pPr>
        <w:r>
          <w:fldChar w:fldCharType="begin"/>
        </w:r>
        <w:r>
          <w:instrText xml:space="preserve">PAGE   \* MERGEFORMAT</w:instrText>
        </w:r>
        <w:r>
          <w:fldChar w:fldCharType="separate"/>
        </w:r>
        <w:r>
          <w:rPr>
            <w:lang w:val="zh-CN"/>
          </w:rPr>
          <w:t>11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3B"/>
    <w:rsid w:val="000041EC"/>
    <w:rsid w:val="000101E2"/>
    <w:rsid w:val="0009394F"/>
    <w:rsid w:val="00094F57"/>
    <w:rsid w:val="000A2003"/>
    <w:rsid w:val="000B527D"/>
    <w:rsid w:val="00117BC8"/>
    <w:rsid w:val="00165201"/>
    <w:rsid w:val="00171917"/>
    <w:rsid w:val="00192710"/>
    <w:rsid w:val="001E2358"/>
    <w:rsid w:val="00210E3B"/>
    <w:rsid w:val="00211E22"/>
    <w:rsid w:val="002179AA"/>
    <w:rsid w:val="00232E2B"/>
    <w:rsid w:val="00234546"/>
    <w:rsid w:val="00283947"/>
    <w:rsid w:val="002B41CF"/>
    <w:rsid w:val="002C42A5"/>
    <w:rsid w:val="002D20BA"/>
    <w:rsid w:val="003138B7"/>
    <w:rsid w:val="00333BB2"/>
    <w:rsid w:val="00342C9F"/>
    <w:rsid w:val="00355E6E"/>
    <w:rsid w:val="003605DC"/>
    <w:rsid w:val="003736AE"/>
    <w:rsid w:val="003B1AC6"/>
    <w:rsid w:val="003B413B"/>
    <w:rsid w:val="003D7BDD"/>
    <w:rsid w:val="003E738F"/>
    <w:rsid w:val="00412C2B"/>
    <w:rsid w:val="004324C4"/>
    <w:rsid w:val="00470059"/>
    <w:rsid w:val="00507228"/>
    <w:rsid w:val="005566FA"/>
    <w:rsid w:val="005A7C92"/>
    <w:rsid w:val="005E26F6"/>
    <w:rsid w:val="00640370"/>
    <w:rsid w:val="006A513A"/>
    <w:rsid w:val="006B0DF7"/>
    <w:rsid w:val="006C1100"/>
    <w:rsid w:val="006E2DF4"/>
    <w:rsid w:val="006F1010"/>
    <w:rsid w:val="006F26F6"/>
    <w:rsid w:val="00717C72"/>
    <w:rsid w:val="0072098F"/>
    <w:rsid w:val="00733F4B"/>
    <w:rsid w:val="0078346E"/>
    <w:rsid w:val="007D5C69"/>
    <w:rsid w:val="007E0622"/>
    <w:rsid w:val="008074E4"/>
    <w:rsid w:val="00840099"/>
    <w:rsid w:val="00912F39"/>
    <w:rsid w:val="009250E3"/>
    <w:rsid w:val="00951DB0"/>
    <w:rsid w:val="009649D0"/>
    <w:rsid w:val="00997762"/>
    <w:rsid w:val="009B6C92"/>
    <w:rsid w:val="009D3739"/>
    <w:rsid w:val="00A82662"/>
    <w:rsid w:val="00A83F5A"/>
    <w:rsid w:val="00AD150C"/>
    <w:rsid w:val="00AD2E54"/>
    <w:rsid w:val="00B122B6"/>
    <w:rsid w:val="00B14B79"/>
    <w:rsid w:val="00B20C79"/>
    <w:rsid w:val="00B3023D"/>
    <w:rsid w:val="00B44A78"/>
    <w:rsid w:val="00B56794"/>
    <w:rsid w:val="00B61B89"/>
    <w:rsid w:val="00B72B0F"/>
    <w:rsid w:val="00B872A0"/>
    <w:rsid w:val="00BC49DC"/>
    <w:rsid w:val="00BF0668"/>
    <w:rsid w:val="00BF1A20"/>
    <w:rsid w:val="00C00C4C"/>
    <w:rsid w:val="00C13739"/>
    <w:rsid w:val="00C36F71"/>
    <w:rsid w:val="00C40CFC"/>
    <w:rsid w:val="00C4703D"/>
    <w:rsid w:val="00C5315B"/>
    <w:rsid w:val="00C57164"/>
    <w:rsid w:val="00CA5DF4"/>
    <w:rsid w:val="00CC6DAA"/>
    <w:rsid w:val="00CF35C4"/>
    <w:rsid w:val="00DB78A1"/>
    <w:rsid w:val="00E143EF"/>
    <w:rsid w:val="00E16EE6"/>
    <w:rsid w:val="00E30A2B"/>
    <w:rsid w:val="00E505F0"/>
    <w:rsid w:val="00E578E9"/>
    <w:rsid w:val="00E85543"/>
    <w:rsid w:val="00EE2670"/>
    <w:rsid w:val="00EF11EF"/>
    <w:rsid w:val="00EF3191"/>
    <w:rsid w:val="00F20FFA"/>
    <w:rsid w:val="00F35049"/>
    <w:rsid w:val="00F53614"/>
    <w:rsid w:val="00F53CA5"/>
    <w:rsid w:val="00F979DC"/>
    <w:rsid w:val="00FF4015"/>
    <w:rsid w:val="10D62306"/>
    <w:rsid w:val="19B7695D"/>
    <w:rsid w:val="24954868"/>
    <w:rsid w:val="68D54BCB"/>
    <w:rsid w:val="69691697"/>
    <w:rsid w:val="7D23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15</Pages>
  <Words>1766</Words>
  <Characters>10071</Characters>
  <Lines>83</Lines>
  <Paragraphs>23</Paragraphs>
  <TotalTime>0</TotalTime>
  <ScaleCrop>false</ScaleCrop>
  <LinksUpToDate>false</LinksUpToDate>
  <CharactersWithSpaces>11814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2022-03-24T00:22:00Z</dcterms:created>
  <dc:creator>admin</dc:creator>
  <cp:lastModifiedBy>周伟刚</cp:lastModifiedBy>
  <dcterms:modified xsi:type="dcterms:W3CDTF">2022-03-29T07:10:12Z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93C9093EBADD4D89B7E81CEC35720353</vt:lpwstr>
  </property>
</Properties>
</file>